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43CDDB" w14:textId="77777777" w:rsidR="00066E55" w:rsidRDefault="00066E55" w:rsidP="00ED72AA">
      <w:pPr>
        <w:pStyle w:val="GPSL1Guidance"/>
        <w:spacing w:before="0" w:after="0"/>
        <w:ind w:left="0"/>
        <w:rPr>
          <w:rFonts w:ascii="Arial Bold" w:hAnsi="Arial Bold"/>
          <w:i w:val="0"/>
          <w:sz w:val="36"/>
          <w:szCs w:val="24"/>
        </w:rPr>
      </w:pPr>
    </w:p>
    <w:p w14:paraId="4643CDDC" w14:textId="77777777" w:rsidR="00090120" w:rsidRPr="004B5488" w:rsidRDefault="004B5488" w:rsidP="00AD345F">
      <w:pPr>
        <w:pStyle w:val="GPSL1Guidance"/>
        <w:ind w:left="0"/>
        <w:rPr>
          <w:rFonts w:ascii="Arial Bold" w:hAnsi="Arial Bold"/>
          <w:i w:val="0"/>
          <w:sz w:val="36"/>
          <w:szCs w:val="24"/>
        </w:rPr>
      </w:pPr>
      <w:r w:rsidRPr="004B5488">
        <w:rPr>
          <w:rFonts w:ascii="Arial Bold" w:hAnsi="Arial Bold"/>
          <w:i w:val="0"/>
          <w:sz w:val="36"/>
          <w:szCs w:val="24"/>
        </w:rPr>
        <w:t xml:space="preserve">Call-Off Schedule </w:t>
      </w:r>
      <w:r w:rsidR="00E12971" w:rsidRPr="004B5488">
        <w:rPr>
          <w:rFonts w:ascii="Arial Bold" w:hAnsi="Arial Bold"/>
          <w:i w:val="0"/>
          <w:sz w:val="36"/>
          <w:szCs w:val="24"/>
        </w:rPr>
        <w:t>9</w:t>
      </w:r>
      <w:r w:rsidRPr="004B5488">
        <w:rPr>
          <w:rFonts w:ascii="Arial Bold" w:hAnsi="Arial Bold"/>
          <w:i w:val="0"/>
          <w:sz w:val="36"/>
          <w:szCs w:val="24"/>
        </w:rPr>
        <w:t xml:space="preserve"> (Security)</w:t>
      </w:r>
    </w:p>
    <w:p w14:paraId="59933EB7" w14:textId="2FAD0094" w:rsidR="006246CF" w:rsidRPr="00D90869" w:rsidRDefault="006246CF" w:rsidP="006246CF">
      <w:pPr>
        <w:pStyle w:val="GPSL1Guidance"/>
        <w:rPr>
          <w:i w:val="0"/>
          <w:sz w:val="24"/>
          <w:szCs w:val="24"/>
        </w:rPr>
      </w:pPr>
      <w:bookmarkStart w:id="0" w:name="_Toc379795828"/>
      <w:bookmarkStart w:id="1" w:name="_Toc379796024"/>
      <w:bookmarkStart w:id="2" w:name="_Toc379805388"/>
      <w:bookmarkStart w:id="3" w:name="_Toc379807182"/>
      <w:bookmarkStart w:id="4" w:name="_gjdgxs" w:colFirst="0" w:colLast="0"/>
      <w:bookmarkStart w:id="5" w:name="_30j0zll" w:colFirst="0" w:colLast="0"/>
      <w:bookmarkStart w:id="6" w:name="_1fob9te" w:colFirst="0" w:colLast="0"/>
      <w:bookmarkStart w:id="7" w:name="_3znysh7" w:colFirst="0" w:colLast="0"/>
      <w:bookmarkStart w:id="8" w:name="_2et92p0" w:colFirst="0" w:colLast="0"/>
      <w:bookmarkStart w:id="9" w:name="_tyjcwt" w:colFirst="0" w:colLast="0"/>
      <w:bookmarkStart w:id="10" w:name="_3dy6vkm" w:colFirst="0" w:colLast="0"/>
      <w:bookmarkStart w:id="11" w:name="_1t3h5sf" w:colFirst="0" w:colLast="0"/>
      <w:bookmarkStart w:id="12" w:name="_4d34og8" w:colFirst="0" w:colLast="0"/>
      <w:bookmarkStart w:id="13" w:name="_2s8eyo1" w:colFirst="0" w:colLast="0"/>
      <w:bookmarkStart w:id="14" w:name="_17dp8vu" w:colFirst="0" w:colLast="0"/>
      <w:bookmarkStart w:id="15" w:name="_3rdcrjn" w:colFirst="0" w:colLast="0"/>
      <w:bookmarkStart w:id="16" w:name="_26in1rg" w:colFirst="0" w:colLast="0"/>
      <w:bookmarkStart w:id="17" w:name="_lnxbz9" w:colFirst="0" w:colLast="0"/>
      <w:bookmarkStart w:id="18" w:name="_35nkun2" w:colFirst="0" w:colLast="0"/>
      <w:bookmarkStart w:id="19" w:name="_1ksv4uv" w:colFirst="0" w:colLast="0"/>
      <w:bookmarkStart w:id="20" w:name="_44sinio" w:colFirst="0" w:colLast="0"/>
      <w:bookmarkStart w:id="21" w:name="_2jxsxqh" w:colFirst="0" w:colLast="0"/>
      <w:bookmarkStart w:id="22" w:name="_z337ya" w:colFirst="0" w:colLast="0"/>
      <w:bookmarkStart w:id="23" w:name="_3j2qqm3" w:colFirst="0" w:colLast="0"/>
      <w:bookmarkStart w:id="24" w:name="_1y810tw" w:colFirst="0" w:colLast="0"/>
      <w:bookmarkStart w:id="25" w:name="_4i7ojhp" w:colFirst="0" w:colLast="0"/>
      <w:bookmarkStart w:id="26" w:name="_2xcytpi" w:colFirst="0" w:colLast="0"/>
      <w:bookmarkStart w:id="27" w:name="_1ci93xb" w:colFirst="0" w:colLast="0"/>
      <w:bookmarkStart w:id="28" w:name="_2bn6wsx" w:colFirst="0" w:colLast="0"/>
      <w:bookmarkStart w:id="29" w:name="zLastPageB4Annex"/>
      <w:bookmarkStart w:id="30" w:name="_Hlt3656373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D90869">
        <w:rPr>
          <w:i w:val="0"/>
          <w:sz w:val="24"/>
          <w:szCs w:val="24"/>
          <w:shd w:val="clear" w:color="auto" w:fill="FFFF00"/>
        </w:rPr>
        <w:t>[Guidance Note:</w:t>
      </w:r>
      <w:r w:rsidRPr="00D90869">
        <w:rPr>
          <w:i w:val="0"/>
          <w:sz w:val="24"/>
          <w:szCs w:val="24"/>
        </w:rPr>
        <w:t xml:space="preserve"> </w:t>
      </w:r>
      <w:r w:rsidRPr="00D90869">
        <w:rPr>
          <w:b w:val="0"/>
          <w:i w:val="0"/>
          <w:sz w:val="24"/>
          <w:szCs w:val="24"/>
        </w:rPr>
        <w:t>Buyer to Select whether or when Part A (Short Form Security Requirements) or Part B (Long Form Security Requirements)</w:t>
      </w:r>
      <w:r>
        <w:rPr>
          <w:b w:val="0"/>
          <w:i w:val="0"/>
          <w:sz w:val="24"/>
          <w:szCs w:val="24"/>
        </w:rPr>
        <w:t xml:space="preserve"> or Part C – </w:t>
      </w:r>
      <w:r w:rsidR="00F56717">
        <w:rPr>
          <w:b w:val="0"/>
          <w:i w:val="0"/>
          <w:sz w:val="24"/>
          <w:szCs w:val="24"/>
        </w:rPr>
        <w:t>Commodity Service</w:t>
      </w:r>
      <w:r>
        <w:rPr>
          <w:b w:val="0"/>
          <w:i w:val="0"/>
          <w:sz w:val="24"/>
          <w:szCs w:val="24"/>
        </w:rPr>
        <w:t xml:space="preserve"> Security Requirements </w:t>
      </w:r>
      <w:r w:rsidRPr="00D90869">
        <w:rPr>
          <w:b w:val="0"/>
          <w:i w:val="0"/>
          <w:sz w:val="24"/>
          <w:szCs w:val="24"/>
        </w:rPr>
        <w:t>should apply. Part B should be considered where there is a high level of risk to personal or sensitive data</w:t>
      </w:r>
      <w:r w:rsidR="00F56717">
        <w:rPr>
          <w:b w:val="0"/>
          <w:i w:val="0"/>
          <w:sz w:val="24"/>
          <w:szCs w:val="24"/>
        </w:rPr>
        <w:t>.</w:t>
      </w:r>
      <w:r>
        <w:rPr>
          <w:b w:val="0"/>
          <w:i w:val="0"/>
          <w:sz w:val="24"/>
          <w:szCs w:val="24"/>
        </w:rPr>
        <w:t xml:space="preserve"> Part C may be considered where the Buyer is contracting for a commodity-type </w:t>
      </w:r>
      <w:r w:rsidR="00F56717">
        <w:rPr>
          <w:b w:val="0"/>
          <w:i w:val="0"/>
          <w:sz w:val="24"/>
          <w:szCs w:val="24"/>
        </w:rPr>
        <w:t xml:space="preserve">service </w:t>
      </w:r>
      <w:r>
        <w:rPr>
          <w:b w:val="0"/>
          <w:i w:val="0"/>
          <w:sz w:val="24"/>
          <w:szCs w:val="24"/>
        </w:rPr>
        <w:t>solution</w:t>
      </w:r>
      <w:r w:rsidR="00F56717">
        <w:rPr>
          <w:b w:val="0"/>
          <w:i w:val="0"/>
          <w:sz w:val="24"/>
          <w:szCs w:val="24"/>
        </w:rPr>
        <w:t>, such as SaaS</w:t>
      </w:r>
      <w:r>
        <w:rPr>
          <w:b w:val="0"/>
          <w:i w:val="0"/>
          <w:sz w:val="24"/>
          <w:szCs w:val="24"/>
        </w:rPr>
        <w:t>.</w:t>
      </w:r>
      <w:r w:rsidRPr="00D90869">
        <w:rPr>
          <w:b w:val="0"/>
          <w:i w:val="0"/>
          <w:sz w:val="24"/>
          <w:szCs w:val="24"/>
        </w:rPr>
        <w:t>]</w:t>
      </w:r>
      <w:r w:rsidRPr="00D90869">
        <w:rPr>
          <w:i w:val="0"/>
          <w:sz w:val="24"/>
          <w:szCs w:val="24"/>
        </w:rPr>
        <w:t xml:space="preserve"> </w:t>
      </w:r>
    </w:p>
    <w:p w14:paraId="4643CDDE" w14:textId="77777777" w:rsidR="00A25DB3" w:rsidRPr="00D90869" w:rsidRDefault="00A25DB3">
      <w:pPr>
        <w:overflowPunct/>
        <w:autoSpaceDE/>
        <w:autoSpaceDN/>
        <w:adjustRightInd/>
        <w:spacing w:after="200" w:line="276" w:lineRule="auto"/>
        <w:ind w:left="0"/>
        <w:jc w:val="left"/>
        <w:textAlignment w:val="auto"/>
        <w:rPr>
          <w:sz w:val="24"/>
          <w:szCs w:val="24"/>
          <w:lang w:eastAsia="en-GB"/>
        </w:rPr>
      </w:pPr>
    </w:p>
    <w:p w14:paraId="4643CDDF" w14:textId="77777777" w:rsidR="00A25DB3" w:rsidRPr="004B5488" w:rsidRDefault="00A25DB3" w:rsidP="007B3184">
      <w:pPr>
        <w:pStyle w:val="GPSL1Guidance"/>
        <w:ind w:left="0"/>
        <w:rPr>
          <w:i w:val="0"/>
          <w:sz w:val="36"/>
          <w:szCs w:val="36"/>
        </w:rPr>
      </w:pPr>
      <w:r w:rsidRPr="004B5488">
        <w:rPr>
          <w:i w:val="0"/>
          <w:sz w:val="36"/>
          <w:szCs w:val="36"/>
        </w:rPr>
        <w:t>P</w:t>
      </w:r>
      <w:r w:rsidR="004B5488">
        <w:rPr>
          <w:i w:val="0"/>
          <w:sz w:val="36"/>
          <w:szCs w:val="36"/>
        </w:rPr>
        <w:t>art</w:t>
      </w:r>
      <w:r w:rsidRPr="004B5488">
        <w:rPr>
          <w:i w:val="0"/>
          <w:sz w:val="36"/>
          <w:szCs w:val="36"/>
        </w:rPr>
        <w:t xml:space="preserve"> A: S</w:t>
      </w:r>
      <w:r w:rsidR="004B5488">
        <w:rPr>
          <w:i w:val="0"/>
          <w:sz w:val="36"/>
          <w:szCs w:val="36"/>
        </w:rPr>
        <w:t>hort Form Security Requirements</w:t>
      </w:r>
    </w:p>
    <w:p w14:paraId="4643CDE0" w14:textId="77777777" w:rsidR="00A25DB3" w:rsidRPr="00D90869" w:rsidRDefault="00A25DB3" w:rsidP="00D90869">
      <w:pPr>
        <w:pStyle w:val="GPSL1SCHEDULEHeading"/>
        <w:keepNext/>
        <w:tabs>
          <w:tab w:val="clear" w:pos="0"/>
        </w:tabs>
        <w:jc w:val="left"/>
        <w:rPr>
          <w:rFonts w:ascii="Arial" w:hAnsi="Arial"/>
          <w:sz w:val="24"/>
          <w:szCs w:val="24"/>
        </w:rPr>
      </w:pPr>
      <w:r w:rsidRPr="00D90869">
        <w:rPr>
          <w:rFonts w:ascii="Arial" w:hAnsi="Arial"/>
          <w:sz w:val="24"/>
          <w:szCs w:val="24"/>
        </w:rPr>
        <w:t>D</w:t>
      </w:r>
      <w:r w:rsidR="007B3184">
        <w:rPr>
          <w:rFonts w:ascii="Arial Bold" w:hAnsi="Arial Bold"/>
          <w:caps w:val="0"/>
          <w:sz w:val="24"/>
          <w:szCs w:val="24"/>
        </w:rPr>
        <w:t>efinitions</w:t>
      </w:r>
    </w:p>
    <w:p w14:paraId="4643CDE1" w14:textId="77777777" w:rsidR="00A25DB3" w:rsidRPr="00D90869" w:rsidRDefault="00A25DB3" w:rsidP="00D90869">
      <w:pPr>
        <w:pStyle w:val="GPSL2numberedclause"/>
        <w:keepNext/>
        <w:ind w:hanging="568"/>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0" w:type="auto"/>
        <w:tblInd w:w="1008" w:type="dxa"/>
        <w:tblLook w:val="04A0" w:firstRow="1" w:lastRow="0" w:firstColumn="1" w:lastColumn="0" w:noHBand="0" w:noVBand="1"/>
      </w:tblPr>
      <w:tblGrid>
        <w:gridCol w:w="2453"/>
        <w:gridCol w:w="5565"/>
      </w:tblGrid>
      <w:tr w:rsidR="00A25DB3" w:rsidRPr="00D90869" w14:paraId="4643CDE7" w14:textId="77777777" w:rsidTr="0033498A">
        <w:tc>
          <w:tcPr>
            <w:tcW w:w="2502" w:type="dxa"/>
            <w:shd w:val="clear" w:color="auto" w:fill="auto"/>
          </w:tcPr>
          <w:p w14:paraId="4643CDE2" w14:textId="77777777" w:rsidR="00A25DB3" w:rsidRPr="00D90869" w:rsidRDefault="00A25DB3" w:rsidP="00D90869">
            <w:pPr>
              <w:pStyle w:val="GPSDefinitionTerm"/>
              <w:rPr>
                <w:sz w:val="24"/>
                <w:szCs w:val="24"/>
              </w:rPr>
            </w:pPr>
            <w:r w:rsidRPr="00D90869">
              <w:rPr>
                <w:sz w:val="24"/>
                <w:szCs w:val="24"/>
              </w:rPr>
              <w:t>"Breach of Security"</w:t>
            </w:r>
          </w:p>
        </w:tc>
        <w:tc>
          <w:tcPr>
            <w:tcW w:w="5732" w:type="dxa"/>
            <w:shd w:val="clear" w:color="auto" w:fill="auto"/>
          </w:tcPr>
          <w:p w14:paraId="4643CDE3" w14:textId="77777777" w:rsidR="00A25DB3" w:rsidRPr="00D90869" w:rsidRDefault="00A25DB3" w:rsidP="00D90869">
            <w:pPr>
              <w:pStyle w:val="GPsDefinition"/>
              <w:jc w:val="left"/>
              <w:rPr>
                <w:sz w:val="24"/>
                <w:szCs w:val="24"/>
                <w:lang w:eastAsia="en-GB"/>
              </w:rPr>
            </w:pPr>
            <w:r w:rsidRPr="00D90869">
              <w:rPr>
                <w:sz w:val="24"/>
                <w:szCs w:val="24"/>
              </w:rPr>
              <w:t xml:space="preserve">the </w:t>
            </w:r>
            <w:r w:rsidRPr="00D90869">
              <w:rPr>
                <w:sz w:val="24"/>
                <w:szCs w:val="24"/>
                <w:lang w:eastAsia="en-GB"/>
              </w:rPr>
              <w:t>occurrence of:</w:t>
            </w:r>
          </w:p>
          <w:p w14:paraId="4643CDE4"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14:paraId="4643CDE5"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14:paraId="4643CDE6" w14:textId="77777777"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w:t>
            </w:r>
            <w:r w:rsidRPr="00D90869">
              <w:rPr>
                <w:snapToGrid w:val="0"/>
                <w:sz w:val="24"/>
                <w:szCs w:val="24"/>
              </w:rPr>
              <w:t>the Security Policy</w:t>
            </w:r>
            <w:r w:rsidR="0018674C">
              <w:rPr>
                <w:snapToGrid w:val="0"/>
                <w:sz w:val="24"/>
                <w:szCs w:val="24"/>
              </w:rPr>
              <w:t xml:space="preserve"> where the Buyer has required compliance therewith in accordance with paragraph 2.2</w:t>
            </w:r>
            <w:r w:rsidRPr="00D90869">
              <w:rPr>
                <w:sz w:val="24"/>
                <w:szCs w:val="24"/>
              </w:rPr>
              <w:t>;</w:t>
            </w:r>
          </w:p>
        </w:tc>
      </w:tr>
      <w:tr w:rsidR="00A25DB3" w:rsidRPr="00D90869" w14:paraId="4643CDEA" w14:textId="77777777" w:rsidTr="0033498A">
        <w:tc>
          <w:tcPr>
            <w:tcW w:w="2502" w:type="dxa"/>
            <w:shd w:val="clear" w:color="auto" w:fill="auto"/>
          </w:tcPr>
          <w:p w14:paraId="4643CDE8" w14:textId="77777777" w:rsidR="00A25DB3" w:rsidRPr="00D90869" w:rsidRDefault="00A25DB3" w:rsidP="00D90869">
            <w:pPr>
              <w:pStyle w:val="GPSDefinitionTerm"/>
              <w:rPr>
                <w:sz w:val="24"/>
                <w:szCs w:val="24"/>
              </w:rPr>
            </w:pPr>
            <w:r w:rsidRPr="00D90869">
              <w:rPr>
                <w:sz w:val="24"/>
                <w:szCs w:val="24"/>
              </w:rPr>
              <w:t xml:space="preserve">"Security Management Plan" </w:t>
            </w:r>
          </w:p>
        </w:tc>
        <w:tc>
          <w:tcPr>
            <w:tcW w:w="5732" w:type="dxa"/>
            <w:shd w:val="clear" w:color="auto" w:fill="auto"/>
          </w:tcPr>
          <w:p w14:paraId="4643CDE9" w14:textId="24F43DB5" w:rsidR="00A25DB3" w:rsidRPr="00D90869" w:rsidRDefault="00A25DB3" w:rsidP="00D90869">
            <w:pPr>
              <w:pStyle w:val="GPsDefinition"/>
              <w:tabs>
                <w:tab w:val="left" w:pos="-179"/>
              </w:tabs>
              <w:jc w:val="left"/>
              <w:rPr>
                <w:sz w:val="24"/>
                <w:szCs w:val="24"/>
              </w:rPr>
            </w:pPr>
            <w:r w:rsidRPr="00D90869">
              <w:rPr>
                <w:sz w:val="24"/>
                <w:szCs w:val="24"/>
              </w:rPr>
              <w:t>the Supplier's security management plan prepared pursuant to this Schedule, a draft of which has been provided by the Supplier to the Buyer and as updated from time to time</w:t>
            </w:r>
            <w:r w:rsidR="0033498A">
              <w:rPr>
                <w:sz w:val="24"/>
                <w:szCs w:val="24"/>
              </w:rPr>
              <w:t>.</w:t>
            </w:r>
          </w:p>
        </w:tc>
      </w:tr>
    </w:tbl>
    <w:p w14:paraId="4643CDEB" w14:textId="77777777" w:rsidR="00A25DB3" w:rsidRPr="00D90869" w:rsidRDefault="007B3184" w:rsidP="00D90869">
      <w:pPr>
        <w:pStyle w:val="GPSL1CLAUSEHEADING"/>
        <w:keepNext/>
        <w:tabs>
          <w:tab w:val="clear" w:pos="0"/>
        </w:tabs>
        <w:jc w:val="left"/>
        <w:rPr>
          <w:rFonts w:ascii="Arial" w:hAnsi="Arial"/>
          <w:sz w:val="24"/>
          <w:szCs w:val="24"/>
        </w:rPr>
      </w:pPr>
      <w:r>
        <w:rPr>
          <w:caps w:val="0"/>
          <w:sz w:val="24"/>
          <w:szCs w:val="24"/>
        </w:rPr>
        <w:lastRenderedPageBreak/>
        <w:t>Complying with security requirements and updates to them</w:t>
      </w:r>
    </w:p>
    <w:p w14:paraId="4643CDEC"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The Buyer and the Supplier recognise that, where specified in Framework Schedule 4 (Framework Management), CCS shall have the right to enforce the Buyer's rights under this Schedule.</w:t>
      </w:r>
    </w:p>
    <w:p w14:paraId="4643CDED"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Supplier shall </w:t>
      </w:r>
      <w:r w:rsidR="00F6000E">
        <w:rPr>
          <w:rFonts w:ascii="Arial" w:hAnsi="Arial"/>
          <w:sz w:val="24"/>
          <w:szCs w:val="24"/>
        </w:rPr>
        <w:t xml:space="preserve">comply with </w:t>
      </w:r>
      <w:r w:rsidRPr="00D90869">
        <w:rPr>
          <w:rFonts w:ascii="Arial" w:hAnsi="Arial"/>
          <w:sz w:val="24"/>
          <w:szCs w:val="24"/>
        </w:rPr>
        <w:t xml:space="preserve">the requirements in this Schedule </w:t>
      </w:r>
      <w:r w:rsidR="00F6000E">
        <w:rPr>
          <w:rFonts w:ascii="Arial" w:hAnsi="Arial"/>
          <w:sz w:val="24"/>
          <w:szCs w:val="24"/>
        </w:rPr>
        <w:t>in respect of</w:t>
      </w:r>
      <w:r w:rsidR="00F6000E" w:rsidRPr="00D90869">
        <w:rPr>
          <w:rFonts w:ascii="Arial" w:hAnsi="Arial"/>
          <w:sz w:val="24"/>
          <w:szCs w:val="24"/>
        </w:rPr>
        <w:t xml:space="preserve"> </w:t>
      </w:r>
      <w:r w:rsidRPr="00D90869">
        <w:rPr>
          <w:rFonts w:ascii="Arial" w:hAnsi="Arial"/>
          <w:sz w:val="24"/>
          <w:szCs w:val="24"/>
        </w:rPr>
        <w:t>the Security Management Plan</w:t>
      </w:r>
      <w:r w:rsidR="00596CCF">
        <w:rPr>
          <w:rFonts w:ascii="Arial" w:hAnsi="Arial"/>
          <w:sz w:val="24"/>
          <w:szCs w:val="24"/>
        </w:rPr>
        <w:t xml:space="preserve">. Where specified by a Buyer that has undertaken a Further Competition it shall also </w:t>
      </w:r>
      <w:r w:rsidR="00596CCF" w:rsidRPr="00596CCF">
        <w:rPr>
          <w:rFonts w:ascii="Arial" w:hAnsi="Arial"/>
          <w:sz w:val="24"/>
          <w:szCs w:val="24"/>
        </w:rPr>
        <w:t>com</w:t>
      </w:r>
      <w:r w:rsidR="00596CCF">
        <w:rPr>
          <w:rFonts w:ascii="Arial" w:hAnsi="Arial"/>
          <w:sz w:val="24"/>
          <w:szCs w:val="24"/>
        </w:rPr>
        <w:t xml:space="preserve">ply with the Security Policy  </w:t>
      </w:r>
      <w:r w:rsidR="00596CCF" w:rsidRPr="00D90869">
        <w:rPr>
          <w:rFonts w:ascii="Arial" w:hAnsi="Arial"/>
          <w:sz w:val="24"/>
          <w:szCs w:val="24"/>
        </w:rPr>
        <w:t>and</w:t>
      </w:r>
      <w:r w:rsidRPr="00D90869">
        <w:rPr>
          <w:rFonts w:ascii="Arial" w:hAnsi="Arial"/>
          <w:sz w:val="24"/>
          <w:szCs w:val="24"/>
        </w:rPr>
        <w:t xml:space="preserve"> shall ensure that the Security Management Plan produced by the Supplier fully complies with the Security Policy. </w:t>
      </w:r>
    </w:p>
    <w:p w14:paraId="4643CDEE" w14:textId="77777777" w:rsidR="00A25DB3" w:rsidRPr="00D90869" w:rsidRDefault="00596CCF" w:rsidP="00D90869">
      <w:pPr>
        <w:pStyle w:val="GPSL2numberedclause"/>
        <w:tabs>
          <w:tab w:val="clear" w:pos="1134"/>
        </w:tabs>
        <w:ind w:hanging="568"/>
        <w:jc w:val="left"/>
        <w:rPr>
          <w:rFonts w:ascii="Arial" w:hAnsi="Arial"/>
          <w:sz w:val="24"/>
          <w:szCs w:val="24"/>
        </w:rPr>
      </w:pPr>
      <w:r>
        <w:rPr>
          <w:rFonts w:ascii="Arial" w:hAnsi="Arial"/>
          <w:sz w:val="24"/>
          <w:szCs w:val="24"/>
        </w:rPr>
        <w:t>Where the Security Policy applies t</w:t>
      </w:r>
      <w:r w:rsidR="00A25DB3" w:rsidRPr="00D90869">
        <w:rPr>
          <w:rFonts w:ascii="Arial" w:hAnsi="Arial"/>
          <w:sz w:val="24"/>
          <w:szCs w:val="24"/>
        </w:rPr>
        <w:t>he Buyer shall notify the Supplier of any changes or proposed changes to the Security Policy.</w:t>
      </w:r>
    </w:p>
    <w:p w14:paraId="4643CDEF"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14:paraId="4643CDF0"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Until and/or unless a change to the Charges is agreed by the Buyer pursuant to the Variation Procedure the Supplier shall continue to provide the Deliverables in accordance with its existing obligations.</w:t>
      </w:r>
    </w:p>
    <w:p w14:paraId="4643CDF1"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Bold" w:hAnsi="Arial Bold"/>
          <w:caps w:val="0"/>
          <w:sz w:val="24"/>
          <w:szCs w:val="24"/>
        </w:rPr>
        <w:t>Security Standards</w:t>
      </w:r>
    </w:p>
    <w:p w14:paraId="4643CDF2" w14:textId="77777777" w:rsidR="00A25DB3" w:rsidRPr="00D90869" w:rsidRDefault="00A25DB3" w:rsidP="00D90869">
      <w:pPr>
        <w:pStyle w:val="GPSL2numberedclause"/>
        <w:ind w:hanging="568"/>
        <w:jc w:val="lef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security.</w:t>
      </w:r>
    </w:p>
    <w:p w14:paraId="4643CDF3" w14:textId="77777777" w:rsidR="00A25DB3" w:rsidRPr="00D90869" w:rsidRDefault="00A25DB3" w:rsidP="00D90869">
      <w:pPr>
        <w:pStyle w:val="GPSL2numberedclause"/>
        <w:keepNext/>
        <w:ind w:hanging="568"/>
        <w:jc w:val="left"/>
        <w:rPr>
          <w:rFonts w:ascii="Arial" w:hAnsi="Arial"/>
          <w:sz w:val="24"/>
          <w:szCs w:val="24"/>
        </w:rPr>
      </w:pPr>
      <w:bookmarkStart w:id="31" w:name="_Ref378071134"/>
      <w:r w:rsidRPr="00D90869">
        <w:rPr>
          <w:rFonts w:ascii="Arial" w:hAnsi="Arial"/>
          <w:sz w:val="24"/>
          <w:szCs w:val="24"/>
        </w:rPr>
        <w:t>The Supplier shall be responsible for the effective performance of its security obligations and shall at all times provide a level of security which:</w:t>
      </w:r>
      <w:bookmarkEnd w:id="31"/>
    </w:p>
    <w:p w14:paraId="4643CDF4"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is in accordance with the Law and this Contract; </w:t>
      </w:r>
    </w:p>
    <w:p w14:paraId="4643CDF5"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as a minimum demonstrates Good Industry Practice;</w:t>
      </w:r>
    </w:p>
    <w:p w14:paraId="4643CDF6"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meets any specific security threats of immediate relevance to the Deliverables and/or the Government Data; and</w:t>
      </w:r>
    </w:p>
    <w:p w14:paraId="4643CDF7" w14:textId="77777777" w:rsidR="00A25DB3" w:rsidRPr="00D90869" w:rsidRDefault="00596CCF" w:rsidP="00D90869">
      <w:pPr>
        <w:pStyle w:val="GPSL3numberedclause"/>
        <w:tabs>
          <w:tab w:val="clear" w:pos="1985"/>
          <w:tab w:val="clear" w:pos="2127"/>
        </w:tabs>
        <w:ind w:left="1620"/>
        <w:jc w:val="left"/>
        <w:rPr>
          <w:rFonts w:ascii="Arial" w:hAnsi="Arial"/>
          <w:sz w:val="24"/>
          <w:szCs w:val="24"/>
        </w:rPr>
      </w:pPr>
      <w:r>
        <w:rPr>
          <w:rFonts w:ascii="Arial" w:hAnsi="Arial"/>
          <w:sz w:val="24"/>
          <w:szCs w:val="24"/>
        </w:rPr>
        <w:t xml:space="preserve">where specified by the Buyer in accordance with paragraph 2.2 </w:t>
      </w:r>
      <w:r w:rsidR="00A25DB3" w:rsidRPr="00D90869">
        <w:rPr>
          <w:rFonts w:ascii="Arial" w:hAnsi="Arial"/>
          <w:sz w:val="24"/>
          <w:szCs w:val="24"/>
        </w:rPr>
        <w:t>complies with the Security Policy and the ICT Policy.</w:t>
      </w:r>
    </w:p>
    <w:p w14:paraId="4643CDF8"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_Ref378071134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3.2</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14:paraId="4643CDF9"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14:paraId="4643CDFA"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w:hAnsi="Arial"/>
          <w:sz w:val="24"/>
          <w:szCs w:val="24"/>
        </w:rPr>
        <w:lastRenderedPageBreak/>
        <w:t>S</w:t>
      </w:r>
      <w:r>
        <w:rPr>
          <w:rFonts w:ascii="Arial Bold" w:hAnsi="Arial Bold"/>
          <w:caps w:val="0"/>
          <w:sz w:val="24"/>
          <w:szCs w:val="24"/>
        </w:rPr>
        <w:t>ecurity Management Plan</w:t>
      </w:r>
    </w:p>
    <w:p w14:paraId="4643CDFB" w14:textId="77777777" w:rsidR="00A25DB3" w:rsidRPr="00D90869" w:rsidRDefault="00A25DB3" w:rsidP="00D90869">
      <w:pPr>
        <w:pStyle w:val="GPSL2numberedclause"/>
        <w:keepNext/>
        <w:ind w:hanging="568"/>
        <w:jc w:val="left"/>
        <w:rPr>
          <w:rFonts w:ascii="Arial" w:hAnsi="Arial"/>
          <w:b/>
          <w:sz w:val="24"/>
          <w:szCs w:val="24"/>
        </w:rPr>
      </w:pPr>
      <w:bookmarkStart w:id="32" w:name="_Toc348712399"/>
      <w:bookmarkStart w:id="33" w:name="_Ref490128894"/>
      <w:r w:rsidRPr="00D90869">
        <w:rPr>
          <w:rFonts w:ascii="Arial" w:hAnsi="Arial"/>
          <w:b/>
          <w:sz w:val="24"/>
          <w:szCs w:val="24"/>
        </w:rPr>
        <w:t>Introduction</w:t>
      </w:r>
      <w:bookmarkEnd w:id="32"/>
      <w:bookmarkEnd w:id="33"/>
    </w:p>
    <w:p w14:paraId="4643CDFC"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34" w:name="_Toc348712400"/>
      <w:r w:rsidRPr="00D90869">
        <w:rPr>
          <w:rFonts w:ascii="Arial" w:hAnsi="Arial"/>
          <w:sz w:val="24"/>
          <w:szCs w:val="24"/>
        </w:rPr>
        <w:t>The Supplier shall develop and maintain a Security Management Plan in accordance with this Schedule. The Supplier shall thereafter comply with its obligations set out in the Security Management Plan.</w:t>
      </w:r>
      <w:bookmarkEnd w:id="34"/>
    </w:p>
    <w:p w14:paraId="4643CDFD" w14:textId="77777777" w:rsidR="00A25DB3" w:rsidRPr="00D90869" w:rsidRDefault="00A25DB3" w:rsidP="00D90869">
      <w:pPr>
        <w:pStyle w:val="GPSL2numberedclause"/>
        <w:keepNext/>
        <w:ind w:hanging="568"/>
        <w:jc w:val="left"/>
        <w:rPr>
          <w:rFonts w:ascii="Arial" w:hAnsi="Arial"/>
          <w:b/>
          <w:sz w:val="24"/>
          <w:szCs w:val="24"/>
        </w:rPr>
      </w:pPr>
      <w:bookmarkStart w:id="35" w:name="_Ref321324153"/>
      <w:bookmarkStart w:id="36" w:name="_Toc348712407"/>
      <w:r w:rsidRPr="00D90869">
        <w:rPr>
          <w:rFonts w:ascii="Arial" w:hAnsi="Arial"/>
          <w:b/>
          <w:sz w:val="24"/>
          <w:szCs w:val="24"/>
        </w:rPr>
        <w:t>Content of the Security Management Plan</w:t>
      </w:r>
      <w:bookmarkEnd w:id="35"/>
      <w:bookmarkEnd w:id="36"/>
    </w:p>
    <w:p w14:paraId="4643CDFE"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37" w:name="_Toc348712408"/>
      <w:r w:rsidRPr="00D90869">
        <w:rPr>
          <w:rFonts w:ascii="Arial" w:hAnsi="Arial"/>
          <w:sz w:val="24"/>
          <w:szCs w:val="24"/>
        </w:rPr>
        <w:t>The Security Management Plan shall:</w:t>
      </w:r>
    </w:p>
    <w:p w14:paraId="4643CDFF" w14:textId="77777777" w:rsidR="007321A9" w:rsidRDefault="007321A9" w:rsidP="00D90869">
      <w:pPr>
        <w:pStyle w:val="GPSL4numberedclause"/>
        <w:ind w:left="2160" w:hanging="540"/>
        <w:jc w:val="left"/>
        <w:rPr>
          <w:rFonts w:ascii="Arial" w:hAnsi="Arial"/>
          <w:sz w:val="24"/>
          <w:szCs w:val="24"/>
        </w:rPr>
      </w:pPr>
      <w:r>
        <w:rPr>
          <w:rFonts w:ascii="Arial" w:hAnsi="Arial"/>
          <w:sz w:val="24"/>
          <w:szCs w:val="24"/>
        </w:rPr>
        <w:t xml:space="preserve">comply </w:t>
      </w:r>
      <w:r w:rsidRPr="007321A9">
        <w:rPr>
          <w:rFonts w:ascii="Arial" w:hAnsi="Arial"/>
          <w:sz w:val="24"/>
          <w:szCs w:val="24"/>
        </w:rPr>
        <w:t>with the principles of security set out in Paragraph 3 and any other provisions of this Contract relevant to security</w:t>
      </w:r>
      <w:r>
        <w:rPr>
          <w:rFonts w:ascii="Arial" w:hAnsi="Arial"/>
          <w:sz w:val="24"/>
          <w:szCs w:val="24"/>
        </w:rPr>
        <w:t>;</w:t>
      </w:r>
    </w:p>
    <w:p w14:paraId="4643CE00"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identify the necessary delegated organisational roles for those responsible for ensuring it is complied with by the Supplier;</w:t>
      </w:r>
    </w:p>
    <w:p w14:paraId="4643CE01"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4643CE02"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bCs/>
          <w:sz w:val="24"/>
          <w:szCs w:val="24"/>
        </w:rPr>
        <w:t>be developed to protect all aspects of the Deliverables</w:t>
      </w:r>
      <w:r w:rsidRPr="00D90869">
        <w:rPr>
          <w:rFonts w:ascii="Arial" w:hAnsi="Arial"/>
          <w:sz w:val="24"/>
          <w:szCs w:val="24"/>
        </w:rPr>
        <w:t xml:space="preserve">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4643CE03"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bookmarkEnd w:id="37"/>
      <w:r w:rsidRPr="00D90869">
        <w:rPr>
          <w:rFonts w:ascii="Arial" w:hAnsi="Arial"/>
          <w:sz w:val="24"/>
          <w:szCs w:val="24"/>
        </w:rPr>
        <w:t>Contract;</w:t>
      </w:r>
    </w:p>
    <w:p w14:paraId="4643CE04" w14:textId="77777777" w:rsidR="00A25DB3" w:rsidRPr="00D90869" w:rsidRDefault="00A25DB3" w:rsidP="00D90869">
      <w:pPr>
        <w:pStyle w:val="GPSL4numberedclause"/>
        <w:ind w:left="2160" w:hanging="540"/>
        <w:jc w:val="left"/>
        <w:rPr>
          <w:rFonts w:ascii="Arial" w:hAnsi="Arial"/>
          <w:sz w:val="24"/>
          <w:szCs w:val="24"/>
        </w:rPr>
      </w:pPr>
      <w:bookmarkStart w:id="38" w:name="_Toc348712409"/>
      <w:r w:rsidRPr="00D90869">
        <w:rPr>
          <w:rFonts w:ascii="Arial" w:hAnsi="Arial"/>
          <w:sz w:val="24"/>
          <w:szCs w:val="24"/>
        </w:rPr>
        <w:t>set out the plans for transitioning all security arrangements and responsibilities for the Supplier to meet the full obligations of the security requirements set out in this Contract and</w:t>
      </w:r>
      <w:r w:rsidR="00596CCF">
        <w:rPr>
          <w:rFonts w:ascii="Arial" w:hAnsi="Arial"/>
          <w:sz w:val="24"/>
          <w:szCs w:val="24"/>
        </w:rPr>
        <w:t>, where necessary in accordance with paragraph</w:t>
      </w:r>
      <w:r w:rsidRPr="00D90869">
        <w:rPr>
          <w:rFonts w:ascii="Arial" w:hAnsi="Arial"/>
          <w:sz w:val="24"/>
          <w:szCs w:val="24"/>
        </w:rPr>
        <w:t xml:space="preserve"> </w:t>
      </w:r>
      <w:r w:rsidR="00596CCF">
        <w:rPr>
          <w:rFonts w:ascii="Arial" w:hAnsi="Arial"/>
          <w:sz w:val="24"/>
          <w:szCs w:val="24"/>
        </w:rPr>
        <w:t xml:space="preserve">2.2 </w:t>
      </w:r>
      <w:r w:rsidRPr="00D90869">
        <w:rPr>
          <w:rFonts w:ascii="Arial" w:hAnsi="Arial"/>
          <w:sz w:val="24"/>
          <w:szCs w:val="24"/>
        </w:rPr>
        <w:t>the Security Policy</w:t>
      </w:r>
      <w:bookmarkEnd w:id="38"/>
      <w:r w:rsidRPr="00D90869">
        <w:rPr>
          <w:rFonts w:ascii="Arial" w:hAnsi="Arial"/>
          <w:sz w:val="24"/>
          <w:szCs w:val="24"/>
        </w:rPr>
        <w:t>; and</w:t>
      </w:r>
    </w:p>
    <w:p w14:paraId="4643CE05" w14:textId="77777777" w:rsidR="00A25DB3" w:rsidRPr="00D90869" w:rsidRDefault="00A25DB3" w:rsidP="00D90869">
      <w:pPr>
        <w:pStyle w:val="GPSL4numberedclause"/>
        <w:ind w:left="2160" w:hanging="540"/>
        <w:jc w:val="left"/>
        <w:rPr>
          <w:rFonts w:ascii="Arial" w:hAnsi="Arial"/>
          <w:sz w:val="24"/>
          <w:szCs w:val="24"/>
        </w:rPr>
      </w:pPr>
      <w:bookmarkStart w:id="39" w:name="_Toc348712410"/>
      <w:r w:rsidRPr="00D90869">
        <w:rPr>
          <w:rFonts w:ascii="Arial" w:hAnsi="Arial"/>
          <w:sz w:val="24"/>
          <w:szCs w:val="24"/>
        </w:rPr>
        <w:t xml:space="preserve">be written in plain English in language which is readily comprehensible to the staff of the Supplier and the Buyer engaged in the provision of the Deliverables and shall only </w:t>
      </w:r>
      <w:r w:rsidRPr="00D90869">
        <w:rPr>
          <w:rFonts w:ascii="Arial" w:hAnsi="Arial"/>
          <w:sz w:val="24"/>
          <w:szCs w:val="24"/>
        </w:rPr>
        <w:lastRenderedPageBreak/>
        <w:t>reference documents which are in the possession of the Parties or whose location is otherwise specified in this Schedule.</w:t>
      </w:r>
      <w:bookmarkEnd w:id="39"/>
    </w:p>
    <w:p w14:paraId="4643CE06"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40" w:name="_Toc348712404"/>
      <w:bookmarkStart w:id="41" w:name="_Ref349210623"/>
      <w:r w:rsidRPr="00D90869">
        <w:rPr>
          <w:rFonts w:ascii="Arial" w:hAnsi="Arial"/>
          <w:b/>
          <w:sz w:val="24"/>
          <w:szCs w:val="24"/>
        </w:rPr>
        <w:t>Development of the Security Management Plan</w:t>
      </w:r>
      <w:bookmarkEnd w:id="40"/>
      <w:bookmarkEnd w:id="41"/>
    </w:p>
    <w:p w14:paraId="4643CE07"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2" w:name="_Ref378082723"/>
      <w:bookmarkStart w:id="43" w:name="_Toc348712405"/>
      <w:bookmarkStart w:id="44" w:name="_Ref378077588"/>
      <w:r w:rsidRPr="00D90869">
        <w:rPr>
          <w:rFonts w:ascii="Arial" w:hAnsi="Arial"/>
          <w:sz w:val="24"/>
          <w:szCs w:val="24"/>
        </w:rPr>
        <w:t>Within twenty (20)</w:t>
      </w:r>
      <w:r w:rsidRPr="00D90869">
        <w:rPr>
          <w:rFonts w:ascii="Arial" w:hAnsi="Arial"/>
          <w:b/>
          <w:sz w:val="24"/>
          <w:szCs w:val="24"/>
        </w:rPr>
        <w:t xml:space="preserve"> </w:t>
      </w:r>
      <w:r w:rsidRPr="00D90869">
        <w:rPr>
          <w:rFonts w:ascii="Arial" w:hAnsi="Arial"/>
          <w:sz w:val="24"/>
          <w:szCs w:val="24"/>
        </w:rPr>
        <w:t xml:space="preserve">Working Days after the Start Date and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00F62307">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the Supplier shall prepare and deliver to the Buyer for Approval a fully complete and up to date Security Management Plan which will be based on the draft Security Management Plan.</w:t>
      </w:r>
      <w:bookmarkEnd w:id="42"/>
      <w:r w:rsidRPr="00D90869">
        <w:rPr>
          <w:rFonts w:ascii="Arial" w:hAnsi="Arial"/>
          <w:sz w:val="24"/>
          <w:szCs w:val="24"/>
        </w:rPr>
        <w:t xml:space="preserve"> </w:t>
      </w:r>
    </w:p>
    <w:p w14:paraId="4643CE08"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5" w:name="_Ref378081114"/>
      <w:r w:rsidRPr="00D90869">
        <w:rPr>
          <w:rFonts w:ascii="Arial" w:hAnsi="Arial"/>
          <w:sz w:val="24"/>
          <w:szCs w:val="24"/>
        </w:rPr>
        <w:t xml:space="preserve">If the Security Management Plan submitted to the Buyer in accordance with Paragraph </w:t>
      </w:r>
      <w:r w:rsidRPr="00D90869">
        <w:rPr>
          <w:rFonts w:ascii="Arial" w:hAnsi="Arial"/>
          <w:sz w:val="24"/>
          <w:szCs w:val="24"/>
        </w:rPr>
        <w:fldChar w:fldCharType="begin"/>
      </w:r>
      <w:r w:rsidRPr="00D90869">
        <w:rPr>
          <w:rFonts w:ascii="Arial" w:hAnsi="Arial"/>
          <w:sz w:val="24"/>
          <w:szCs w:val="24"/>
        </w:rPr>
        <w:instrText xml:space="preserve"> REF _Ref378082723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4.3.1</w:t>
      </w:r>
      <w:r w:rsidRPr="00D90869">
        <w:rPr>
          <w:rFonts w:ascii="Arial" w:hAnsi="Arial"/>
          <w:sz w:val="24"/>
          <w:szCs w:val="24"/>
        </w:rPr>
        <w:fldChar w:fldCharType="end"/>
      </w:r>
      <w:r w:rsidRPr="00D90869">
        <w:rPr>
          <w:rFonts w:ascii="Arial" w:hAnsi="Arial"/>
          <w:sz w:val="24"/>
          <w:szCs w:val="24"/>
        </w:rPr>
        <w:t xml:space="preserve">, or any subsequent revision to it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00F62307">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is Approved it will be adopted immediately and will replace the previous version of the Security Management Plan and thereafter operated and maintained in accordance with this Schedule.</w:t>
      </w:r>
      <w:bookmarkStart w:id="46" w:name="_Toc348712406"/>
      <w:bookmarkStart w:id="47" w:name="_Ref349211056"/>
      <w:bookmarkStart w:id="48" w:name="_Ref349211087"/>
      <w:bookmarkEnd w:id="43"/>
      <w:bookmarkEnd w:id="44"/>
      <w:r w:rsidRPr="00D90869">
        <w:rPr>
          <w:rFonts w:ascii="Arial" w:hAnsi="Arial"/>
          <w:sz w:val="24"/>
          <w:szCs w:val="24"/>
        </w:rPr>
        <w:t xml:space="preserve">  If the Security Management Plan is </w:t>
      </w:r>
      <w:r w:rsidRPr="00D90869">
        <w:rPr>
          <w:rFonts w:ascii="Arial" w:eastAsia="STZhongsong" w:hAnsi="Arial"/>
          <w:sz w:val="24"/>
          <w:szCs w:val="24"/>
        </w:rPr>
        <w:t>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w:t>
      </w:r>
      <w:bookmarkEnd w:id="45"/>
      <w:r w:rsidRPr="00D90869">
        <w:rPr>
          <w:rFonts w:ascii="Arial" w:eastAsia="STZhongsong" w:hAnsi="Arial"/>
          <w:sz w:val="24"/>
          <w:szCs w:val="24"/>
        </w:rPr>
        <w:t xml:space="preserve"> </w:t>
      </w:r>
    </w:p>
    <w:p w14:paraId="4643CE09"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9" w:name="_Ref378081122"/>
      <w:r w:rsidRPr="00D90869">
        <w:rPr>
          <w:rFonts w:ascii="Arial" w:eastAsia="STZhongsong" w:hAnsi="Arial"/>
          <w:sz w:val="24"/>
          <w:szCs w:val="24"/>
        </w:rPr>
        <w:t xml:space="preserve">The Buyer shall not unreasonably withhold or delay its decision to Approve or not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_Ref349211056 \n \h  \* MERGEFORMAT </w:instrText>
      </w:r>
      <w:r w:rsidRPr="00D90869">
        <w:rPr>
          <w:rFonts w:ascii="Arial" w:hAnsi="Arial"/>
          <w:sz w:val="24"/>
          <w:szCs w:val="24"/>
        </w:rPr>
      </w:r>
      <w:r w:rsidRPr="00D90869">
        <w:rPr>
          <w:rFonts w:ascii="Arial" w:hAnsi="Arial"/>
          <w:sz w:val="24"/>
          <w:szCs w:val="24"/>
        </w:rPr>
        <w:fldChar w:fldCharType="separate"/>
      </w:r>
      <w:r w:rsidRPr="00D90869">
        <w:rPr>
          <w:rStyle w:val="GPSL3numberedclauseCha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However a refusal by the Buyer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_Ref321324153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46"/>
      <w:bookmarkEnd w:id="47"/>
      <w:bookmarkEnd w:id="48"/>
      <w:bookmarkEnd w:id="49"/>
    </w:p>
    <w:p w14:paraId="4643CE0A"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_Ref378081114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or of any change to the Security Management Plan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shall not relieve the Supplier of its obligations under this Schedule. </w:t>
      </w:r>
    </w:p>
    <w:p w14:paraId="4643CE0B"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50" w:name="_Ref321324115"/>
      <w:bookmarkStart w:id="51" w:name="_Toc348712411"/>
      <w:r w:rsidRPr="00D90869">
        <w:rPr>
          <w:rFonts w:ascii="Arial" w:hAnsi="Arial"/>
          <w:b/>
          <w:sz w:val="24"/>
          <w:szCs w:val="24"/>
        </w:rPr>
        <w:t>Amendment of the Security Management Plan</w:t>
      </w:r>
      <w:bookmarkEnd w:id="50"/>
      <w:bookmarkEnd w:id="51"/>
    </w:p>
    <w:p w14:paraId="4643CE0C"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52" w:name="_Toc348712412"/>
      <w:bookmarkStart w:id="53" w:name="_Ref378081351"/>
      <w:r w:rsidRPr="00D90869">
        <w:rPr>
          <w:rFonts w:ascii="Arial" w:hAnsi="Arial"/>
          <w:sz w:val="24"/>
          <w:szCs w:val="24"/>
        </w:rPr>
        <w:t>The Security Management Plan shall be fully reviewed and updated by the Supplier at least annually to reflect:</w:t>
      </w:r>
      <w:bookmarkEnd w:id="52"/>
      <w:bookmarkEnd w:id="53"/>
    </w:p>
    <w:p w14:paraId="4643CE0D"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emerging changes in Good Industry Practice;</w:t>
      </w:r>
    </w:p>
    <w:p w14:paraId="4643CE0E"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any change or proposed change to the Deliverables and/or associated processes; </w:t>
      </w:r>
    </w:p>
    <w:p w14:paraId="4643CE0F" w14:textId="77777777" w:rsidR="00A25DB3" w:rsidRPr="00D90869" w:rsidRDefault="00596CCF" w:rsidP="00D90869">
      <w:pPr>
        <w:pStyle w:val="GPSL4numberedclause"/>
        <w:ind w:left="2160" w:hanging="540"/>
        <w:jc w:val="left"/>
        <w:rPr>
          <w:rFonts w:ascii="Arial" w:hAnsi="Arial"/>
          <w:sz w:val="24"/>
          <w:szCs w:val="24"/>
        </w:rPr>
      </w:pPr>
      <w:r>
        <w:rPr>
          <w:rFonts w:ascii="Arial" w:hAnsi="Arial"/>
          <w:sz w:val="24"/>
          <w:szCs w:val="24"/>
        </w:rPr>
        <w:t xml:space="preserve">where necessary in accordance with paragraph 2.2, </w:t>
      </w:r>
      <w:r w:rsidR="00A25DB3" w:rsidRPr="00D90869">
        <w:rPr>
          <w:rFonts w:ascii="Arial" w:hAnsi="Arial"/>
          <w:sz w:val="24"/>
          <w:szCs w:val="24"/>
        </w:rPr>
        <w:t xml:space="preserve">any change to the Security Policy; </w:t>
      </w:r>
    </w:p>
    <w:p w14:paraId="4643CE10"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new perceived or changed security threats; and</w:t>
      </w:r>
    </w:p>
    <w:p w14:paraId="4643CE11"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reasonable change in requirements requested by the Buyer.</w:t>
      </w:r>
    </w:p>
    <w:p w14:paraId="4643CE12"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4" w:name="_Toc348712413"/>
      <w:r w:rsidRPr="00D90869">
        <w:rPr>
          <w:rFonts w:ascii="Arial" w:hAnsi="Arial"/>
          <w:sz w:val="24"/>
          <w:szCs w:val="24"/>
        </w:rPr>
        <w:lastRenderedPageBreak/>
        <w:t>The Supplier shall provide the Buyer with the results of such reviews as soon as reasonably practicable after their completion and amendment of the Security Management Plan at no additional cost to the Buyer. The results of the review shall include, without limitation:</w:t>
      </w:r>
      <w:bookmarkEnd w:id="54"/>
    </w:p>
    <w:p w14:paraId="4643CE13"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to the effectiveness of the Security Management Plan;</w:t>
      </w:r>
    </w:p>
    <w:p w14:paraId="4643CE14"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updates to the risk assessments; and</w:t>
      </w:r>
    </w:p>
    <w:p w14:paraId="4643CE15"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in measuring the effectiveness of controls.</w:t>
      </w:r>
    </w:p>
    <w:p w14:paraId="4643CE16"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5" w:name="_Toc348712415"/>
      <w:r w:rsidRPr="00D90869">
        <w:rPr>
          <w:rFonts w:ascii="Arial" w:hAnsi="Arial"/>
          <w:sz w:val="24"/>
          <w:szCs w:val="24"/>
        </w:rPr>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_Ref378082914 \r \h  \* MERGEFORMAT </w:instrText>
      </w:r>
      <w:r w:rsidRPr="00D90869">
        <w:rPr>
          <w:rFonts w:ascii="Arial" w:hAnsi="Arial"/>
          <w:sz w:val="24"/>
          <w:szCs w:val="24"/>
        </w:rPr>
      </w:r>
      <w:r w:rsidRPr="00D90869">
        <w:rPr>
          <w:rFonts w:ascii="Arial" w:hAnsi="Arial"/>
          <w:sz w:val="24"/>
          <w:szCs w:val="24"/>
        </w:rPr>
        <w:fldChar w:fldCharType="separate"/>
      </w:r>
      <w:r w:rsidR="00F62307">
        <w:rPr>
          <w:rFonts w:ascii="Arial" w:hAnsi="Arial"/>
          <w:sz w:val="24"/>
          <w:szCs w:val="24"/>
        </w:rPr>
        <w:t>4.4.4</w:t>
      </w:r>
      <w:r w:rsidRPr="00D90869">
        <w:rPr>
          <w:rFonts w:ascii="Arial" w:hAnsi="Arial"/>
          <w:sz w:val="24"/>
          <w:szCs w:val="24"/>
        </w:rPr>
        <w:fldChar w:fldCharType="end"/>
      </w:r>
      <w:r w:rsidRPr="00D90869">
        <w:rPr>
          <w:rFonts w:ascii="Arial" w:hAnsi="Arial"/>
          <w:sz w:val="24"/>
          <w:szCs w:val="24"/>
        </w:rPr>
        <w:t xml:space="preserve">, any change or amendment which the Supplier proposes to make to the Security Management Plan (as a result of a review carried out in accordance with Paragraph </w:t>
      </w:r>
      <w:r w:rsidRPr="00D90869">
        <w:rPr>
          <w:rFonts w:ascii="Arial" w:hAnsi="Arial"/>
          <w:sz w:val="24"/>
          <w:szCs w:val="24"/>
        </w:rPr>
        <w:fldChar w:fldCharType="begin"/>
      </w:r>
      <w:r w:rsidRPr="00D90869">
        <w:rPr>
          <w:rFonts w:ascii="Arial" w:hAnsi="Arial"/>
          <w:sz w:val="24"/>
          <w:szCs w:val="24"/>
        </w:rPr>
        <w:instrText xml:space="preserve"> REF _Ref378081351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4.4.1</w:t>
      </w:r>
      <w:r w:rsidRPr="00D90869">
        <w:rPr>
          <w:rFonts w:ascii="Arial" w:hAnsi="Arial"/>
          <w:sz w:val="24"/>
          <w:szCs w:val="24"/>
        </w:rPr>
        <w:fldChar w:fldCharType="end"/>
      </w:r>
      <w:r w:rsidRPr="00D90869">
        <w:rPr>
          <w:rFonts w:ascii="Arial" w:hAnsi="Arial"/>
          <w:sz w:val="24"/>
          <w:szCs w:val="24"/>
        </w:rPr>
        <w:t>, a request by the Buyer or otherwise) shall be subject to the Variation Procedure.</w:t>
      </w:r>
      <w:bookmarkEnd w:id="55"/>
    </w:p>
    <w:p w14:paraId="4643CE17"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6" w:name="_Ref378082914"/>
      <w:r w:rsidRPr="00D90869">
        <w:rPr>
          <w:rFonts w:ascii="Arial" w:hAnsi="Arial"/>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56"/>
    </w:p>
    <w:p w14:paraId="4643CE18" w14:textId="77777777" w:rsidR="00A25DB3" w:rsidRPr="007B3184" w:rsidRDefault="007B3184" w:rsidP="00D90869">
      <w:pPr>
        <w:pStyle w:val="GPSL1SCHEDULEHeading"/>
        <w:keepNext/>
        <w:tabs>
          <w:tab w:val="clear" w:pos="0"/>
        </w:tabs>
        <w:jc w:val="left"/>
        <w:rPr>
          <w:rFonts w:ascii="Arial Bold" w:hAnsi="Arial Bold" w:hint="eastAsia"/>
          <w:caps w:val="0"/>
          <w:sz w:val="24"/>
          <w:szCs w:val="24"/>
        </w:rPr>
      </w:pPr>
      <w:r>
        <w:rPr>
          <w:rFonts w:ascii="Arial Bold" w:hAnsi="Arial Bold"/>
          <w:caps w:val="0"/>
          <w:sz w:val="24"/>
          <w:szCs w:val="24"/>
        </w:rPr>
        <w:t>Security breach</w:t>
      </w:r>
    </w:p>
    <w:p w14:paraId="4643CE19" w14:textId="77777777" w:rsidR="00A25DB3" w:rsidRPr="00D90869" w:rsidRDefault="00A25DB3" w:rsidP="00D90869">
      <w:pPr>
        <w:pStyle w:val="GPSL2numberedclause"/>
        <w:jc w:val="left"/>
        <w:rPr>
          <w:rFonts w:ascii="Arial" w:hAnsi="Arial"/>
          <w:sz w:val="24"/>
          <w:szCs w:val="24"/>
        </w:rPr>
      </w:pPr>
      <w:bookmarkStart w:id="57" w:name="_Ref321324276"/>
      <w:bookmarkStart w:id="58" w:name="_Toc348712417"/>
      <w:r w:rsidRPr="00D90869">
        <w:rPr>
          <w:rFonts w:ascii="Arial" w:hAnsi="Arial"/>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bookmarkEnd w:id="57"/>
      <w:bookmarkEnd w:id="58"/>
    </w:p>
    <w:p w14:paraId="4643CE1A" w14:textId="77777777" w:rsidR="00A25DB3" w:rsidRPr="00D90869" w:rsidRDefault="00A25DB3" w:rsidP="00D90869">
      <w:pPr>
        <w:pStyle w:val="GPSL2numberedclause"/>
        <w:keepNext/>
        <w:jc w:val="left"/>
        <w:rPr>
          <w:rFonts w:ascii="Arial" w:hAnsi="Arial"/>
          <w:sz w:val="24"/>
          <w:szCs w:val="24"/>
        </w:rPr>
      </w:pPr>
      <w:bookmarkStart w:id="59" w:name="_Toc348712418"/>
      <w:r w:rsidRPr="00D90869">
        <w:rPr>
          <w:rFonts w:ascii="Arial" w:hAnsi="Arial"/>
          <w:sz w:val="24"/>
          <w:szCs w:val="24"/>
        </w:rPr>
        <w:t xml:space="preserve">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_Ref321324276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the Supplier shall:</w:t>
      </w:r>
      <w:bookmarkEnd w:id="59"/>
    </w:p>
    <w:p w14:paraId="4643CE1B" w14:textId="77777777" w:rsidR="00A25DB3" w:rsidRPr="00D90869" w:rsidRDefault="00A25DB3" w:rsidP="00D90869">
      <w:pPr>
        <w:pStyle w:val="GPSL3numberedclause"/>
        <w:jc w:val="left"/>
        <w:rPr>
          <w:rFonts w:ascii="Arial" w:hAnsi="Arial"/>
          <w:sz w:val="24"/>
          <w:szCs w:val="24"/>
        </w:rPr>
      </w:pPr>
      <w:bookmarkStart w:id="60" w:name="_Toc348712419"/>
      <w:r w:rsidRPr="00D90869">
        <w:rPr>
          <w:rFonts w:ascii="Arial" w:hAnsi="Arial"/>
          <w:sz w:val="24"/>
          <w:szCs w:val="24"/>
        </w:rPr>
        <w:t>immediately take all reasonable steps (which shall include any action or changes reasonably required by the Buyer) necessary to:</w:t>
      </w:r>
      <w:bookmarkEnd w:id="60"/>
    </w:p>
    <w:p w14:paraId="4643CE1C"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minimise the extent of actual or potential harm caused by any Breach of Security;</w:t>
      </w:r>
    </w:p>
    <w:p w14:paraId="4643CE1D"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p w14:paraId="4643CE1E"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an equivalent breach in the future exploiting the same cause failure; and</w:t>
      </w:r>
    </w:p>
    <w:p w14:paraId="4643CE1F"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as soon as reasonably practicable provide to the Buyer, where the Buyer so requests, full details (using the reporting mechanism defined by the Security </w:t>
      </w:r>
      <w:r w:rsidRPr="00D90869">
        <w:rPr>
          <w:rFonts w:ascii="Arial" w:hAnsi="Arial"/>
          <w:sz w:val="24"/>
          <w:szCs w:val="24"/>
        </w:rPr>
        <w:lastRenderedPageBreak/>
        <w:t>Management Plan) of the Breach of Security or attempted Breach of Security, including a cause analysis where required by the Buyer.</w:t>
      </w:r>
    </w:p>
    <w:p w14:paraId="4643CE20"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In the event that any action is taken in response to a Breach of Security or potential or attempted Breach of Security that demonstrates non-compliance of the Security Management Plan with the Security </w:t>
      </w:r>
      <w:r w:rsidR="00596CCF">
        <w:rPr>
          <w:rFonts w:ascii="Arial" w:hAnsi="Arial"/>
          <w:sz w:val="24"/>
          <w:szCs w:val="24"/>
        </w:rPr>
        <w:t>P</w:t>
      </w:r>
      <w:r w:rsidR="00596CCF" w:rsidRPr="00D90869">
        <w:rPr>
          <w:rFonts w:ascii="Arial" w:hAnsi="Arial"/>
          <w:sz w:val="24"/>
          <w:szCs w:val="24"/>
        </w:rPr>
        <w:t xml:space="preserve">olicy </w:t>
      </w:r>
      <w:r w:rsidR="00596CCF">
        <w:rPr>
          <w:rFonts w:ascii="Arial" w:hAnsi="Arial"/>
          <w:sz w:val="24"/>
          <w:szCs w:val="24"/>
        </w:rPr>
        <w:t xml:space="preserve">(where relevant in accordance with paragraph 2.2) </w:t>
      </w:r>
      <w:r w:rsidRPr="00D90869">
        <w:rPr>
          <w:rFonts w:ascii="Arial" w:hAnsi="Arial"/>
          <w:sz w:val="24"/>
          <w:szCs w:val="24"/>
        </w:rPr>
        <w:t xml:space="preserve">or the requirements of this Schedule, then any required change to the Security Management Plan shall be at no cost to the Buyer. </w:t>
      </w:r>
    </w:p>
    <w:p w14:paraId="4643CE21" w14:textId="77777777" w:rsidR="007B3184" w:rsidRDefault="00A25DB3" w:rsidP="003F5C7A">
      <w:pPr>
        <w:ind w:left="0"/>
        <w:jc w:val="left"/>
        <w:rPr>
          <w:rStyle w:val="CommentReference"/>
          <w:b/>
          <w:caps/>
          <w:sz w:val="24"/>
          <w:szCs w:val="24"/>
        </w:rPr>
      </w:pPr>
      <w:r w:rsidRPr="00D90869">
        <w:rPr>
          <w:rStyle w:val="CommentReference"/>
          <w:b/>
          <w:caps/>
          <w:sz w:val="24"/>
          <w:szCs w:val="24"/>
        </w:rPr>
        <w:t xml:space="preserve"> </w:t>
      </w:r>
    </w:p>
    <w:p w14:paraId="4643CE22" w14:textId="77777777" w:rsidR="00A25DB3" w:rsidRPr="00D90869" w:rsidRDefault="007B3184" w:rsidP="007B3184">
      <w:pPr>
        <w:overflowPunct/>
        <w:autoSpaceDE/>
        <w:autoSpaceDN/>
        <w:adjustRightInd/>
        <w:spacing w:after="200" w:line="276" w:lineRule="auto"/>
        <w:ind w:left="0"/>
        <w:jc w:val="left"/>
        <w:textAlignment w:val="auto"/>
        <w:rPr>
          <w:rStyle w:val="CommentReference"/>
          <w:b/>
          <w:caps/>
          <w:sz w:val="24"/>
          <w:szCs w:val="24"/>
        </w:rPr>
      </w:pPr>
      <w:r>
        <w:rPr>
          <w:rStyle w:val="CommentReference"/>
          <w:b/>
          <w:caps/>
          <w:sz w:val="24"/>
          <w:szCs w:val="24"/>
        </w:rPr>
        <w:br w:type="page"/>
      </w:r>
    </w:p>
    <w:p w14:paraId="4643CE23" w14:textId="77777777" w:rsidR="004B5488" w:rsidRDefault="004B5488" w:rsidP="003F5C7A">
      <w:pPr>
        <w:pStyle w:val="GPSL1CLAUSEHEADING"/>
        <w:numPr>
          <w:ilvl w:val="0"/>
          <w:numId w:val="0"/>
        </w:numPr>
        <w:jc w:val="left"/>
        <w:rPr>
          <w:rFonts w:hint="eastAsia"/>
          <w:caps w:val="0"/>
          <w:sz w:val="36"/>
          <w:szCs w:val="36"/>
        </w:rPr>
      </w:pPr>
      <w:r w:rsidRPr="003F5C7A">
        <w:rPr>
          <w:rFonts w:ascii="Arial" w:hAnsi="Arial"/>
          <w:caps w:val="0"/>
          <w:sz w:val="36"/>
          <w:szCs w:val="36"/>
        </w:rPr>
        <w:lastRenderedPageBreak/>
        <w:t>P</w:t>
      </w:r>
      <w:r w:rsidRPr="003F5C7A">
        <w:rPr>
          <w:caps w:val="0"/>
          <w:sz w:val="36"/>
          <w:szCs w:val="36"/>
        </w:rPr>
        <w:t>art</w:t>
      </w:r>
      <w:r w:rsidRPr="003F5C7A">
        <w:rPr>
          <w:rFonts w:ascii="Arial" w:hAnsi="Arial"/>
          <w:caps w:val="0"/>
          <w:sz w:val="36"/>
          <w:szCs w:val="36"/>
        </w:rPr>
        <w:t xml:space="preserve"> B</w:t>
      </w:r>
      <w:r w:rsidR="003F5C7A" w:rsidRPr="003F5C7A">
        <w:rPr>
          <w:rFonts w:ascii="Arial" w:hAnsi="Arial"/>
          <w:caps w:val="0"/>
          <w:sz w:val="36"/>
          <w:szCs w:val="36"/>
        </w:rPr>
        <w:t>: Long</w:t>
      </w:r>
      <w:r w:rsidRPr="003F5C7A">
        <w:rPr>
          <w:caps w:val="0"/>
          <w:sz w:val="36"/>
          <w:szCs w:val="36"/>
        </w:rPr>
        <w:t xml:space="preserve"> Form Security Requirements</w:t>
      </w:r>
    </w:p>
    <w:p w14:paraId="4643CE24" w14:textId="77777777" w:rsidR="003F5C7A" w:rsidRPr="003F5C7A" w:rsidRDefault="003F5C7A" w:rsidP="003F5C7A">
      <w:pPr>
        <w:rPr>
          <w:lang w:eastAsia="zh-CN"/>
        </w:rPr>
      </w:pPr>
    </w:p>
    <w:p w14:paraId="4643CE25" w14:textId="77777777" w:rsidR="00A25DB3" w:rsidRPr="00D90869" w:rsidRDefault="004B5CF1" w:rsidP="00B151E1">
      <w:pPr>
        <w:pStyle w:val="GPSL1CLAUSEHEADING"/>
        <w:numPr>
          <w:ilvl w:val="0"/>
          <w:numId w:val="3"/>
        </w:numPr>
        <w:tabs>
          <w:tab w:val="clear" w:pos="0"/>
        </w:tabs>
        <w:jc w:val="left"/>
        <w:rPr>
          <w:rFonts w:ascii="Arial" w:hAnsi="Arial"/>
          <w:sz w:val="24"/>
          <w:szCs w:val="24"/>
        </w:rPr>
      </w:pPr>
      <w:r>
        <w:rPr>
          <w:caps w:val="0"/>
          <w:sz w:val="24"/>
          <w:szCs w:val="24"/>
        </w:rPr>
        <w:t xml:space="preserve">Definitions </w:t>
      </w:r>
    </w:p>
    <w:p w14:paraId="4643CE26"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8031" w:type="dxa"/>
        <w:tblInd w:w="1008" w:type="dxa"/>
        <w:tblLayout w:type="fixed"/>
        <w:tblLook w:val="04A0" w:firstRow="1" w:lastRow="0" w:firstColumn="1" w:lastColumn="0" w:noHBand="0" w:noVBand="1"/>
      </w:tblPr>
      <w:tblGrid>
        <w:gridCol w:w="2250"/>
        <w:gridCol w:w="5781"/>
      </w:tblGrid>
      <w:tr w:rsidR="00A25DB3" w:rsidRPr="00D90869" w14:paraId="4643CE2C" w14:textId="77777777" w:rsidTr="0033498A">
        <w:tc>
          <w:tcPr>
            <w:tcW w:w="2250" w:type="dxa"/>
          </w:tcPr>
          <w:p w14:paraId="4643CE27" w14:textId="77777777" w:rsidR="00A25DB3" w:rsidRPr="00D90869" w:rsidRDefault="00A25DB3" w:rsidP="00D90869">
            <w:pPr>
              <w:pStyle w:val="GPSDefinitionTerm"/>
              <w:rPr>
                <w:sz w:val="24"/>
                <w:szCs w:val="24"/>
              </w:rPr>
            </w:pPr>
            <w:r w:rsidRPr="00D90869">
              <w:rPr>
                <w:sz w:val="24"/>
                <w:szCs w:val="24"/>
              </w:rPr>
              <w:t>"Breach of Security"</w:t>
            </w:r>
          </w:p>
        </w:tc>
        <w:tc>
          <w:tcPr>
            <w:tcW w:w="5781" w:type="dxa"/>
          </w:tcPr>
          <w:p w14:paraId="4643CE28" w14:textId="77777777" w:rsidR="00A25DB3" w:rsidRPr="00D90869" w:rsidRDefault="00A25DB3" w:rsidP="00D90869">
            <w:pPr>
              <w:pStyle w:val="GPsDefinition"/>
              <w:jc w:val="left"/>
              <w:rPr>
                <w:sz w:val="24"/>
                <w:szCs w:val="24"/>
                <w:lang w:eastAsia="en-GB"/>
              </w:rPr>
            </w:pPr>
            <w:r w:rsidRPr="00D90869">
              <w:rPr>
                <w:sz w:val="24"/>
                <w:szCs w:val="24"/>
                <w:lang w:eastAsia="en-GB"/>
              </w:rPr>
              <w:t>means the occurrence of:</w:t>
            </w:r>
          </w:p>
          <w:p w14:paraId="4643CE29"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Goods and/or 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14:paraId="4643CE2A"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14:paraId="4643CE2B" w14:textId="77777777"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the security </w:t>
            </w:r>
            <w:r w:rsidRPr="00D90869">
              <w:rPr>
                <w:snapToGrid w:val="0"/>
                <w:sz w:val="24"/>
                <w:szCs w:val="24"/>
              </w:rPr>
              <w:t>requirements in the Security Policy</w:t>
            </w:r>
            <w:r w:rsidR="0018674C">
              <w:rPr>
                <w:snapToGrid w:val="0"/>
                <w:sz w:val="24"/>
                <w:szCs w:val="24"/>
              </w:rPr>
              <w:t xml:space="preserve"> where the Buyer has required compliance therewith in accordance with paragraph 3.4.3 d</w:t>
            </w:r>
            <w:r w:rsidRPr="00D90869">
              <w:rPr>
                <w:snapToGrid w:val="0"/>
                <w:sz w:val="24"/>
                <w:szCs w:val="24"/>
              </w:rPr>
              <w:t>;</w:t>
            </w:r>
          </w:p>
        </w:tc>
      </w:tr>
      <w:tr w:rsidR="00A25DB3" w:rsidRPr="00D90869" w14:paraId="4643CE2F" w14:textId="77777777" w:rsidTr="0033498A">
        <w:tc>
          <w:tcPr>
            <w:tcW w:w="2250" w:type="dxa"/>
          </w:tcPr>
          <w:p w14:paraId="4643CE2D" w14:textId="77777777" w:rsidR="00A25DB3" w:rsidRPr="00D90869" w:rsidRDefault="00A25DB3" w:rsidP="00D90869">
            <w:pPr>
              <w:pStyle w:val="GPSDefinitionTerm"/>
              <w:rPr>
                <w:sz w:val="24"/>
                <w:szCs w:val="24"/>
              </w:rPr>
            </w:pPr>
            <w:r w:rsidRPr="00D90869">
              <w:rPr>
                <w:sz w:val="24"/>
                <w:szCs w:val="24"/>
              </w:rPr>
              <w:t>"ISMS"</w:t>
            </w:r>
          </w:p>
        </w:tc>
        <w:tc>
          <w:tcPr>
            <w:tcW w:w="5781" w:type="dxa"/>
          </w:tcPr>
          <w:p w14:paraId="4643CE2E" w14:textId="77777777" w:rsidR="00A25DB3" w:rsidRPr="00D90869" w:rsidRDefault="00A25DB3" w:rsidP="00D90869">
            <w:pPr>
              <w:pStyle w:val="GPsDefinition"/>
              <w:jc w:val="left"/>
              <w:rPr>
                <w:sz w:val="24"/>
                <w:szCs w:val="24"/>
              </w:rPr>
            </w:pPr>
            <w:r w:rsidRPr="00D90869">
              <w:rPr>
                <w:sz w:val="24"/>
                <w:szCs w:val="24"/>
              </w:rPr>
              <w:t xml:space="preserve">the information security management system and process developed by the Supplier in accordance with Paragraph </w:t>
            </w:r>
            <w:r w:rsidRPr="00D90869">
              <w:rPr>
                <w:sz w:val="24"/>
                <w:szCs w:val="24"/>
              </w:rPr>
              <w:fldChar w:fldCharType="begin"/>
            </w:r>
            <w:r w:rsidRPr="00D90869">
              <w:rPr>
                <w:sz w:val="24"/>
                <w:szCs w:val="24"/>
              </w:rPr>
              <w:instrText xml:space="preserve"> REF _Ref378241335 \r \h  \* MERGEFORMAT </w:instrText>
            </w:r>
            <w:r w:rsidRPr="00D90869">
              <w:rPr>
                <w:sz w:val="24"/>
                <w:szCs w:val="24"/>
              </w:rPr>
            </w:r>
            <w:r w:rsidRPr="00D90869">
              <w:rPr>
                <w:sz w:val="24"/>
                <w:szCs w:val="24"/>
              </w:rPr>
              <w:fldChar w:fldCharType="separate"/>
            </w:r>
            <w:r w:rsidRPr="00D90869">
              <w:rPr>
                <w:sz w:val="24"/>
                <w:szCs w:val="24"/>
              </w:rPr>
              <w:t>3</w:t>
            </w:r>
            <w:r w:rsidRPr="00D90869">
              <w:rPr>
                <w:sz w:val="24"/>
                <w:szCs w:val="24"/>
              </w:rPr>
              <w:fldChar w:fldCharType="end"/>
            </w:r>
            <w:r w:rsidRPr="00D90869">
              <w:rPr>
                <w:sz w:val="24"/>
                <w:szCs w:val="24"/>
              </w:rPr>
              <w:t xml:space="preserve"> (ISMS) as updated from time to time in accordance with this Schedule; and</w:t>
            </w:r>
          </w:p>
        </w:tc>
      </w:tr>
      <w:tr w:rsidR="00A25DB3" w:rsidRPr="00D90869" w14:paraId="4643CE32" w14:textId="77777777" w:rsidTr="0033498A">
        <w:tc>
          <w:tcPr>
            <w:tcW w:w="2250" w:type="dxa"/>
          </w:tcPr>
          <w:p w14:paraId="4643CE30" w14:textId="77777777" w:rsidR="00A25DB3" w:rsidRPr="00D90869" w:rsidRDefault="00A25DB3" w:rsidP="00D90869">
            <w:pPr>
              <w:pStyle w:val="GPSDefinitionTerm"/>
              <w:rPr>
                <w:sz w:val="24"/>
                <w:szCs w:val="24"/>
              </w:rPr>
            </w:pPr>
            <w:r w:rsidRPr="00D90869">
              <w:rPr>
                <w:sz w:val="24"/>
                <w:szCs w:val="24"/>
              </w:rPr>
              <w:t>"Security Tests"</w:t>
            </w:r>
          </w:p>
        </w:tc>
        <w:tc>
          <w:tcPr>
            <w:tcW w:w="5781" w:type="dxa"/>
          </w:tcPr>
          <w:p w14:paraId="4643CE31" w14:textId="77777777" w:rsidR="00A25DB3" w:rsidRPr="00D90869" w:rsidRDefault="00A25DB3" w:rsidP="00D90869">
            <w:pPr>
              <w:pStyle w:val="GPsDefinition"/>
              <w:jc w:val="left"/>
              <w:rPr>
                <w:sz w:val="24"/>
                <w:szCs w:val="24"/>
              </w:rPr>
            </w:pPr>
            <w:r w:rsidRPr="00D90869">
              <w:rPr>
                <w:sz w:val="24"/>
                <w:szCs w:val="24"/>
              </w:rPr>
              <w:t>tests to validate the ISMS and security of all relevant processes, systems, incident response plans, patches to vulnerabilities and mitigations to Breaches of Security.</w:t>
            </w:r>
          </w:p>
        </w:tc>
      </w:tr>
    </w:tbl>
    <w:p w14:paraId="4643CE33" w14:textId="77777777" w:rsidR="00A25DB3" w:rsidRPr="00D90869" w:rsidRDefault="004B5CF1" w:rsidP="00D90869">
      <w:pPr>
        <w:pStyle w:val="GPSL1SCHEDULEHeading"/>
        <w:keepNext/>
        <w:jc w:val="left"/>
        <w:rPr>
          <w:rFonts w:ascii="Arial" w:hAnsi="Arial"/>
          <w:sz w:val="24"/>
          <w:szCs w:val="24"/>
        </w:rPr>
      </w:pPr>
      <w:bookmarkStart w:id="61" w:name="_Ref350283308"/>
      <w:r>
        <w:rPr>
          <w:rFonts w:ascii="Arial Bold" w:hAnsi="Arial Bold"/>
          <w:caps w:val="0"/>
          <w:sz w:val="24"/>
          <w:szCs w:val="24"/>
        </w:rPr>
        <w:t xml:space="preserve">Security Requirements </w:t>
      </w:r>
    </w:p>
    <w:p w14:paraId="4643CE34"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and the Supplier recognise that, where specified in Framework Schedule 4 (Framework Management), CCS shall have the right to enforce the Buyer's rights under this Schedule.</w:t>
      </w:r>
    </w:p>
    <w:p w14:paraId="4643CE35"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Parties acknowledge that the purpose of the ISMS and Security Management Plan are to ensure a good organisational approach to security under which the specific requirements of this Contract will be met.</w:t>
      </w:r>
    </w:p>
    <w:p w14:paraId="4643CE36"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lastRenderedPageBreak/>
        <w:t>The Parties shall each appoint a security representative to be responsible for Security.  The initial security representatives of the Parties are:</w:t>
      </w:r>
    </w:p>
    <w:p w14:paraId="4643CE37" w14:textId="77777777" w:rsidR="00A25DB3" w:rsidRPr="00D90869" w:rsidRDefault="00A25DB3" w:rsidP="00D90869">
      <w:pPr>
        <w:pStyle w:val="GPSL3numberedclause"/>
        <w:jc w:val="left"/>
        <w:rPr>
          <w:rFonts w:ascii="Arial" w:hAnsi="Arial"/>
          <w:sz w:val="24"/>
          <w:szCs w:val="24"/>
        </w:rPr>
      </w:pPr>
      <w:bookmarkStart w:id="62" w:name="_Ref378000433"/>
      <w:r w:rsidRPr="00D90869">
        <w:rPr>
          <w:rFonts w:ascii="Arial" w:hAnsi="Arial"/>
          <w:sz w:val="24"/>
          <w:szCs w:val="24"/>
          <w:highlight w:val="yellow"/>
        </w:rPr>
        <w:t>[insert security representative of the Buyer]</w:t>
      </w:r>
      <w:bookmarkEnd w:id="62"/>
    </w:p>
    <w:p w14:paraId="4643CE38" w14:textId="77777777" w:rsidR="00A25DB3" w:rsidRPr="00D90869" w:rsidRDefault="00A25DB3" w:rsidP="00D90869">
      <w:pPr>
        <w:pStyle w:val="GPSL3numberedclause"/>
        <w:jc w:val="left"/>
        <w:rPr>
          <w:rFonts w:ascii="Arial" w:hAnsi="Arial"/>
          <w:sz w:val="24"/>
          <w:szCs w:val="24"/>
        </w:rPr>
      </w:pPr>
      <w:bookmarkStart w:id="63" w:name="_Ref378000441"/>
      <w:r w:rsidRPr="00D90869">
        <w:rPr>
          <w:rFonts w:ascii="Arial" w:hAnsi="Arial"/>
          <w:sz w:val="24"/>
          <w:szCs w:val="24"/>
          <w:highlight w:val="yellow"/>
        </w:rPr>
        <w:t>[insert security representative of the Supplier]</w:t>
      </w:r>
      <w:bookmarkEnd w:id="63"/>
    </w:p>
    <w:p w14:paraId="4643CE39"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shall clearly articulate its high level security requirements so that the Supplier can ensure that the ISMS, security related activities and any mitigations are driven by these fundamental needs.</w:t>
      </w:r>
    </w:p>
    <w:p w14:paraId="4643CE3A"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Both Parties shall provide a reasonable level of access to any members of their staff for the purposes of designing, implementing and managing security.</w:t>
      </w:r>
    </w:p>
    <w:p w14:paraId="4643CE3B"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14:paraId="4643CE3C"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ensure the up-to-date maintenance of a security policy relating to the operation of its own organisation and systems and on request shall supply this document as soon as practicable to the Buyer. </w:t>
      </w:r>
    </w:p>
    <w:p w14:paraId="4643CE3D"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14:paraId="4643CE3E" w14:textId="77777777" w:rsidR="00A25DB3" w:rsidRPr="00D90869" w:rsidRDefault="00A25DB3" w:rsidP="00D90869">
      <w:pPr>
        <w:pStyle w:val="GPSL1SCHEDULEHeading"/>
        <w:keepNext/>
        <w:jc w:val="left"/>
        <w:rPr>
          <w:rFonts w:ascii="Arial" w:hAnsi="Arial"/>
          <w:sz w:val="24"/>
          <w:szCs w:val="24"/>
        </w:rPr>
      </w:pPr>
      <w:bookmarkStart w:id="64" w:name="_Ref378241335"/>
      <w:r w:rsidRPr="00D90869">
        <w:rPr>
          <w:rFonts w:ascii="Arial" w:hAnsi="Arial"/>
          <w:sz w:val="24"/>
          <w:szCs w:val="24"/>
        </w:rPr>
        <w:t>I</w:t>
      </w:r>
      <w:bookmarkEnd w:id="61"/>
      <w:bookmarkEnd w:id="64"/>
      <w:r w:rsidR="004B5CF1">
        <w:rPr>
          <w:rFonts w:ascii="Arial Bold" w:hAnsi="Arial Bold"/>
          <w:caps w:val="0"/>
          <w:sz w:val="24"/>
          <w:szCs w:val="24"/>
        </w:rPr>
        <w:t>nformation Security Management System (ISMS)</w:t>
      </w:r>
    </w:p>
    <w:p w14:paraId="4643CE3F" w14:textId="48F007FE" w:rsidR="00A25DB3" w:rsidRPr="00D90869" w:rsidRDefault="00A25DB3" w:rsidP="00D90869">
      <w:pPr>
        <w:pStyle w:val="GPSL2numberedclause"/>
        <w:jc w:val="left"/>
        <w:rPr>
          <w:rFonts w:ascii="Arial" w:hAnsi="Arial"/>
          <w:sz w:val="24"/>
          <w:szCs w:val="24"/>
        </w:rPr>
      </w:pPr>
      <w:bookmarkStart w:id="65" w:name="_Ref365640440"/>
      <w:r w:rsidRPr="00D90869">
        <w:rPr>
          <w:rFonts w:ascii="Arial" w:hAnsi="Arial"/>
          <w:sz w:val="24"/>
          <w:szCs w:val="24"/>
        </w:rPr>
        <w:t xml:space="preserve">The Supplier shall develop and submit to the Buyer, within twenty (20) Working Days after the Start Date, an information security management system for the purposes of this Contract and shall comply with the requirements of Paragraphs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00AD5C32">
        <w:rPr>
          <w:rFonts w:ascii="Arial" w:hAnsi="Arial"/>
          <w:sz w:val="24"/>
          <w:szCs w:val="24"/>
        </w:rPr>
        <w:t>3.4</w:t>
      </w:r>
      <w:r w:rsidRPr="00D90869">
        <w:rPr>
          <w:rFonts w:ascii="Arial" w:hAnsi="Arial"/>
          <w:sz w:val="24"/>
          <w:szCs w:val="24"/>
        </w:rPr>
        <w:fldChar w:fldCharType="end"/>
      </w:r>
      <w:r w:rsidRPr="00D90869">
        <w:rPr>
          <w:rFonts w:ascii="Arial" w:hAnsi="Arial"/>
          <w:sz w:val="24"/>
          <w:szCs w:val="24"/>
        </w:rPr>
        <w:t xml:space="preserve"> to </w:t>
      </w:r>
      <w:r w:rsidRPr="00D90869">
        <w:rPr>
          <w:rFonts w:ascii="Arial" w:hAnsi="Arial"/>
          <w:sz w:val="24"/>
          <w:szCs w:val="24"/>
        </w:rPr>
        <w:fldChar w:fldCharType="begin"/>
      </w:r>
      <w:r w:rsidRPr="00D90869">
        <w:rPr>
          <w:rFonts w:ascii="Arial" w:hAnsi="Arial"/>
          <w:sz w:val="24"/>
          <w:szCs w:val="24"/>
        </w:rPr>
        <w:instrText xml:space="preserve"> REF _Ref365640316 \r \h  \* MERGEFORMAT </w:instrText>
      </w:r>
      <w:r w:rsidRPr="00D90869">
        <w:rPr>
          <w:rFonts w:ascii="Arial" w:hAnsi="Arial"/>
          <w:sz w:val="24"/>
          <w:szCs w:val="24"/>
        </w:rPr>
      </w:r>
      <w:r w:rsidRPr="00D90869">
        <w:rPr>
          <w:rFonts w:ascii="Arial" w:hAnsi="Arial"/>
          <w:sz w:val="24"/>
          <w:szCs w:val="24"/>
        </w:rPr>
        <w:fldChar w:fldCharType="separate"/>
      </w:r>
      <w:r w:rsidR="00AD5C32">
        <w:rPr>
          <w:rFonts w:ascii="Arial" w:hAnsi="Arial"/>
          <w:sz w:val="24"/>
          <w:szCs w:val="24"/>
        </w:rPr>
        <w:t>3.6</w:t>
      </w:r>
      <w:r w:rsidRPr="00D90869">
        <w:rPr>
          <w:rFonts w:ascii="Arial" w:hAnsi="Arial"/>
          <w:sz w:val="24"/>
          <w:szCs w:val="24"/>
        </w:rPr>
        <w:fldChar w:fldCharType="end"/>
      </w:r>
      <w:bookmarkEnd w:id="65"/>
      <w:r w:rsidRPr="00D90869">
        <w:rPr>
          <w:rFonts w:ascii="Arial" w:hAnsi="Arial"/>
          <w:sz w:val="24"/>
          <w:szCs w:val="24"/>
        </w:rPr>
        <w:t>.</w:t>
      </w:r>
    </w:p>
    <w:p w14:paraId="4643CE40" w14:textId="77777777" w:rsidR="00A25DB3" w:rsidRDefault="00A25DB3" w:rsidP="00D90869">
      <w:pPr>
        <w:pStyle w:val="GPSL2numberedclause"/>
        <w:jc w:val="lef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14:paraId="4643CE41" w14:textId="77777777" w:rsidR="00AD5C32" w:rsidRDefault="00AD5C32" w:rsidP="00D90869">
      <w:pPr>
        <w:pStyle w:val="GPSL2numberedclause"/>
        <w:jc w:val="left"/>
        <w:rPr>
          <w:rFonts w:ascii="Arial" w:hAnsi="Arial"/>
          <w:sz w:val="24"/>
          <w:szCs w:val="24"/>
        </w:rPr>
      </w:pPr>
      <w:r>
        <w:rPr>
          <w:rFonts w:ascii="Arial" w:hAnsi="Arial"/>
          <w:sz w:val="24"/>
          <w:szCs w:val="24"/>
        </w:rPr>
        <w:t>The Buyer acknowledges that;</w:t>
      </w:r>
    </w:p>
    <w:p w14:paraId="4643CE42" w14:textId="77777777" w:rsidR="00AD5C32" w:rsidRDefault="00AD5C32" w:rsidP="008E2899">
      <w:pPr>
        <w:pStyle w:val="GPSL3numberedclause"/>
        <w:ind w:left="1656"/>
        <w:jc w:val="left"/>
        <w:rPr>
          <w:rFonts w:ascii="Arial" w:hAnsi="Arial"/>
          <w:sz w:val="24"/>
          <w:szCs w:val="24"/>
        </w:rPr>
      </w:pPr>
      <w:r>
        <w:rPr>
          <w:rFonts w:ascii="Arial" w:hAnsi="Arial"/>
          <w:sz w:val="24"/>
          <w:szCs w:val="24"/>
        </w:rPr>
        <w:t>If the Buyer has not stipulated during a Further Competition that it requires a bespoke ISMS, the ISMS provided by the Supplier may be an extant ISMS covering the Services and their implementation across the Supplier’s estate; and</w:t>
      </w:r>
    </w:p>
    <w:p w14:paraId="4643CE43" w14:textId="0A41FAC7" w:rsidR="00AD5C32" w:rsidRPr="00D90869" w:rsidRDefault="00AD5C32" w:rsidP="008E2899">
      <w:pPr>
        <w:pStyle w:val="GPSL3numberedclause"/>
        <w:ind w:left="1656"/>
        <w:jc w:val="left"/>
        <w:rPr>
          <w:rFonts w:ascii="Arial" w:hAnsi="Arial"/>
          <w:sz w:val="24"/>
          <w:szCs w:val="24"/>
        </w:rPr>
      </w:pPr>
      <w:r>
        <w:rPr>
          <w:rFonts w:ascii="Arial" w:hAnsi="Arial"/>
          <w:sz w:val="24"/>
          <w:szCs w:val="24"/>
        </w:rPr>
        <w:t xml:space="preserve">Where the Buyer has stipulated that it requires a bespoke ISMS then the Supplier shall be required to present the ISMS for the </w:t>
      </w:r>
      <w:r w:rsidR="00847EF8">
        <w:rPr>
          <w:rFonts w:ascii="Arial" w:hAnsi="Arial"/>
          <w:sz w:val="24"/>
          <w:szCs w:val="24"/>
        </w:rPr>
        <w:t>Buyer</w:t>
      </w:r>
      <w:r>
        <w:rPr>
          <w:rFonts w:ascii="Arial" w:hAnsi="Arial"/>
          <w:sz w:val="24"/>
          <w:szCs w:val="24"/>
        </w:rPr>
        <w:t>’s Approval</w:t>
      </w:r>
      <w:r w:rsidR="0033498A">
        <w:rPr>
          <w:rFonts w:ascii="Arial" w:hAnsi="Arial"/>
          <w:sz w:val="24"/>
          <w:szCs w:val="24"/>
        </w:rPr>
        <w:t>.</w:t>
      </w:r>
    </w:p>
    <w:p w14:paraId="4643CE44" w14:textId="77777777" w:rsidR="00A25DB3" w:rsidRPr="00D90869" w:rsidRDefault="00A25DB3" w:rsidP="00D90869">
      <w:pPr>
        <w:pStyle w:val="GPSL2numberedclause"/>
        <w:keepNext/>
        <w:jc w:val="left"/>
        <w:rPr>
          <w:rFonts w:ascii="Arial" w:hAnsi="Arial"/>
          <w:sz w:val="24"/>
          <w:szCs w:val="24"/>
        </w:rPr>
      </w:pPr>
      <w:bookmarkStart w:id="66" w:name="_Ref365640311"/>
      <w:r w:rsidRPr="00D90869">
        <w:rPr>
          <w:rFonts w:ascii="Arial" w:hAnsi="Arial"/>
          <w:sz w:val="24"/>
          <w:szCs w:val="24"/>
        </w:rPr>
        <w:lastRenderedPageBreak/>
        <w:t>The ISMS shall:</w:t>
      </w:r>
      <w:bookmarkEnd w:id="66"/>
    </w:p>
    <w:p w14:paraId="4643CE45" w14:textId="3B6F80CD" w:rsidR="00A25DB3" w:rsidRPr="00D90869" w:rsidRDefault="00AD5C32" w:rsidP="007756BC">
      <w:pPr>
        <w:pStyle w:val="GPSL3numberedclause"/>
        <w:ind w:left="1656"/>
        <w:jc w:val="left"/>
        <w:rPr>
          <w:rFonts w:ascii="Arial" w:hAnsi="Arial"/>
          <w:sz w:val="24"/>
          <w:szCs w:val="24"/>
        </w:rPr>
      </w:pPr>
      <w:r w:rsidRPr="00AD5C32">
        <w:rPr>
          <w:rFonts w:ascii="Arial" w:hAnsi="Arial"/>
          <w:sz w:val="24"/>
          <w:szCs w:val="24"/>
        </w:rPr>
        <w:t>if the Buyer has stipulated that it requires a bespoke ISMS</w:t>
      </w:r>
      <w:r>
        <w:rPr>
          <w:rFonts w:ascii="Arial" w:hAnsi="Arial"/>
          <w:sz w:val="24"/>
          <w:szCs w:val="24"/>
        </w:rPr>
        <w:t>,</w:t>
      </w:r>
      <w:r w:rsidRPr="00AD5C32">
        <w:rPr>
          <w:rFonts w:ascii="Arial" w:hAnsi="Arial"/>
          <w:sz w:val="24"/>
          <w:szCs w:val="24"/>
        </w:rPr>
        <w:t xml:space="preserve"> </w:t>
      </w:r>
      <w:r w:rsidR="00A25DB3" w:rsidRPr="00D90869">
        <w:rPr>
          <w:rFonts w:ascii="Arial" w:hAnsi="Arial"/>
          <w:sz w:val="24"/>
          <w:szCs w:val="24"/>
        </w:rPr>
        <w:t xml:space="preserve">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14:paraId="4643CE46"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 xml:space="preserve">meet the relevant standards in ISO/IEC 27001 and ISO/IEC27002 in accordance with Paragraph </w:t>
      </w:r>
      <w:r w:rsidRPr="00D90869">
        <w:rPr>
          <w:rFonts w:ascii="Arial" w:hAnsi="Arial"/>
          <w:sz w:val="24"/>
          <w:szCs w:val="24"/>
        </w:rPr>
        <w:fldChar w:fldCharType="begin"/>
      </w:r>
      <w:r w:rsidRPr="00D90869">
        <w:rPr>
          <w:rFonts w:ascii="Arial" w:hAnsi="Arial"/>
          <w:sz w:val="24"/>
          <w:szCs w:val="24"/>
        </w:rPr>
        <w:instrText xml:space="preserve"> REF _Ref378239756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7</w:t>
      </w:r>
      <w:r w:rsidRPr="00D90869">
        <w:rPr>
          <w:rFonts w:ascii="Arial" w:hAnsi="Arial"/>
          <w:sz w:val="24"/>
          <w:szCs w:val="24"/>
        </w:rPr>
        <w:fldChar w:fldCharType="end"/>
      </w:r>
      <w:r w:rsidRPr="00D90869">
        <w:rPr>
          <w:rFonts w:ascii="Arial" w:hAnsi="Arial"/>
          <w:sz w:val="24"/>
          <w:szCs w:val="24"/>
        </w:rPr>
        <w:t>;</w:t>
      </w:r>
    </w:p>
    <w:p w14:paraId="4643CE47"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at all times provide a level of security which:</w:t>
      </w:r>
    </w:p>
    <w:p w14:paraId="4643CE48"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is in accordance with the Law and this Contract;</w:t>
      </w:r>
    </w:p>
    <w:p w14:paraId="4643CE49"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the Baseline Security Requirements;</w:t>
      </w:r>
    </w:p>
    <w:p w14:paraId="4643CE4A"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a minimum demonstrates Good Industry Practice;</w:t>
      </w:r>
    </w:p>
    <w:p w14:paraId="4643CE4B" w14:textId="77777777" w:rsidR="00A25DB3" w:rsidRPr="00D90869" w:rsidRDefault="00596CCF" w:rsidP="00D90869">
      <w:pPr>
        <w:pStyle w:val="GPSL4numberedclause"/>
        <w:jc w:val="left"/>
        <w:rPr>
          <w:rFonts w:ascii="Arial" w:hAnsi="Arial"/>
          <w:sz w:val="24"/>
          <w:szCs w:val="24"/>
        </w:rPr>
      </w:pPr>
      <w:r>
        <w:rPr>
          <w:rFonts w:ascii="Arial" w:hAnsi="Arial"/>
          <w:sz w:val="24"/>
          <w:szCs w:val="24"/>
        </w:rPr>
        <w:t xml:space="preserve">where specified by a Buyer that has undertaken a Further Competition - </w:t>
      </w:r>
      <w:r w:rsidR="00A25DB3" w:rsidRPr="00D90869">
        <w:rPr>
          <w:rFonts w:ascii="Arial" w:hAnsi="Arial"/>
          <w:sz w:val="24"/>
          <w:szCs w:val="24"/>
        </w:rPr>
        <w:t>complies with the Security Policy and the ICT Policy;</w:t>
      </w:r>
    </w:p>
    <w:p w14:paraId="1F705323" w14:textId="6B035280" w:rsidR="00177999" w:rsidRPr="00177999" w:rsidRDefault="00A25DB3" w:rsidP="00177999">
      <w:pPr>
        <w:pStyle w:val="GPSL4numberedclause"/>
        <w:jc w:val="left"/>
        <w:rPr>
          <w:rFonts w:ascii="Arial" w:hAnsi="Arial"/>
          <w:sz w:val="24"/>
          <w:szCs w:val="24"/>
        </w:rPr>
      </w:pPr>
      <w:r w:rsidRPr="00D90869">
        <w:rPr>
          <w:rFonts w:ascii="Arial" w:hAnsi="Arial"/>
          <w:sz w:val="24"/>
          <w:szCs w:val="24"/>
        </w:rPr>
        <w:t>complies with at least the minimum set of security measures and standards as determined by the Security Policy Framework (Tiers 1-4)</w:t>
      </w:r>
      <w:bookmarkStart w:id="67" w:name="_GoBack"/>
      <w:r w:rsidR="00BF1F4A">
        <w:rPr>
          <w:rFonts w:ascii="Arial" w:hAnsi="Arial"/>
          <w:sz w:val="24"/>
          <w:szCs w:val="24"/>
        </w:rPr>
        <w:t xml:space="preserve">  </w:t>
      </w:r>
      <w:bookmarkEnd w:id="67"/>
      <w:r w:rsidR="00177999">
        <w:rPr>
          <w:rFonts w:ascii="Arial" w:hAnsi="Arial"/>
          <w:sz w:val="24"/>
          <w:szCs w:val="24"/>
        </w:rPr>
        <w:t>(</w:t>
      </w:r>
      <w:hyperlink r:id="rId8" w:history="1">
        <w:r w:rsidR="00177999" w:rsidRPr="00177999">
          <w:rPr>
            <w:rStyle w:val="Hyperlink"/>
            <w:rFonts w:ascii="Arial" w:hAnsi="Arial"/>
            <w:color w:val="3366FF"/>
            <w:sz w:val="24"/>
            <w:szCs w:val="24"/>
          </w:rPr>
          <w:t>https://www.gov.uk/government/publications/security-policy-framework/hmg-security-policy-framework</w:t>
        </w:r>
      </w:hyperlink>
      <w:r w:rsidR="00177999" w:rsidRPr="00177999">
        <w:rPr>
          <w:rFonts w:ascii="Arial" w:hAnsi="Arial"/>
          <w:color w:val="3366FF"/>
          <w:sz w:val="24"/>
          <w:szCs w:val="24"/>
        </w:rPr>
        <w:t>)</w:t>
      </w:r>
    </w:p>
    <w:p w14:paraId="4643CE4D" w14:textId="130FCE76" w:rsidR="00A25DB3" w:rsidRPr="00177999" w:rsidRDefault="00A25DB3" w:rsidP="00177999">
      <w:pPr>
        <w:pStyle w:val="GPSL4numberedclause"/>
        <w:jc w:val="left"/>
        <w:rPr>
          <w:rFonts w:ascii="Arial" w:hAnsi="Arial"/>
          <w:sz w:val="24"/>
          <w:szCs w:val="24"/>
        </w:rPr>
      </w:pPr>
      <w:r w:rsidRPr="00D90869">
        <w:rPr>
          <w:rFonts w:ascii="Arial" w:hAnsi="Arial"/>
          <w:sz w:val="24"/>
          <w:szCs w:val="24"/>
        </w:rPr>
        <w:t xml:space="preserve">takes account of guidance issued by the Centre for Protection of National Infrastructure </w:t>
      </w:r>
      <w:r w:rsidR="00177999">
        <w:rPr>
          <w:rFonts w:ascii="Arial" w:hAnsi="Arial"/>
          <w:sz w:val="24"/>
          <w:szCs w:val="24"/>
        </w:rPr>
        <w:t>(</w:t>
      </w:r>
      <w:hyperlink r:id="rId9" w:history="1">
        <w:r w:rsidR="00177999" w:rsidRPr="00177999">
          <w:rPr>
            <w:rStyle w:val="Hyperlink"/>
            <w:rFonts w:ascii="Arial" w:hAnsi="Arial"/>
            <w:sz w:val="24"/>
            <w:szCs w:val="24"/>
          </w:rPr>
          <w:t>https://www.cpni.gov.uk</w:t>
        </w:r>
      </w:hyperlink>
      <w:r w:rsidR="00177999">
        <w:rPr>
          <w:rFonts w:ascii="Arial" w:hAnsi="Arial"/>
          <w:sz w:val="24"/>
          <w:szCs w:val="24"/>
        </w:rPr>
        <w:t>)</w:t>
      </w:r>
    </w:p>
    <w:p w14:paraId="58BC4551" w14:textId="30E9FC26" w:rsidR="00A26F8C" w:rsidRPr="00A26F8C" w:rsidRDefault="00A25DB3" w:rsidP="00A26F8C">
      <w:pPr>
        <w:pStyle w:val="GPSL4numberedclause"/>
        <w:jc w:val="left"/>
        <w:rPr>
          <w:rFonts w:ascii="Arial" w:hAnsi="Arial"/>
          <w:sz w:val="24"/>
          <w:szCs w:val="24"/>
        </w:rPr>
      </w:pPr>
      <w:r w:rsidRPr="00D90869">
        <w:rPr>
          <w:rFonts w:ascii="Arial" w:hAnsi="Arial"/>
          <w:sz w:val="24"/>
          <w:szCs w:val="24"/>
        </w:rPr>
        <w:t>complies with HMG Information Assurance Maturity Model and Assurance Framewor</w:t>
      </w:r>
      <w:r w:rsidR="00A26F8C">
        <w:rPr>
          <w:rFonts w:ascii="Arial" w:hAnsi="Arial"/>
          <w:sz w:val="24"/>
          <w:szCs w:val="24"/>
        </w:rPr>
        <w:t>k (</w:t>
      </w:r>
      <w:hyperlink r:id="rId10" w:history="1">
        <w:r w:rsidR="00A26F8C" w:rsidRPr="008E7260">
          <w:rPr>
            <w:rStyle w:val="Hyperlink"/>
            <w:rFonts w:ascii="Arial" w:hAnsi="Arial"/>
            <w:sz w:val="24"/>
            <w:szCs w:val="24"/>
          </w:rPr>
          <w:t>https://www.ncsc.gov.uk/articles/hmg-ia-maturity-model-iamm</w:t>
        </w:r>
      </w:hyperlink>
      <w:r w:rsidR="00A26F8C">
        <w:rPr>
          <w:rFonts w:ascii="Arial" w:hAnsi="Arial"/>
          <w:sz w:val="24"/>
          <w:szCs w:val="24"/>
        </w:rPr>
        <w:t>)</w:t>
      </w:r>
    </w:p>
    <w:p w14:paraId="4643CE4F"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meets any specific security threats of immediate relevance to the ISMS, the Deliverables and/or Government Data;</w:t>
      </w:r>
    </w:p>
    <w:p w14:paraId="4643CE50"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addresses issues of incompatibility with the Supplier’s own organisational security policies; and</w:t>
      </w:r>
    </w:p>
    <w:p w14:paraId="4643CE51"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ISO/IEC27001 and ISO/IEC27002 in accordance with Paragraph </w:t>
      </w:r>
      <w:r w:rsidRPr="00D90869">
        <w:rPr>
          <w:rFonts w:ascii="Arial" w:hAnsi="Arial"/>
          <w:sz w:val="24"/>
          <w:szCs w:val="24"/>
        </w:rPr>
        <w:fldChar w:fldCharType="begin"/>
      </w:r>
      <w:r w:rsidRPr="00D90869">
        <w:rPr>
          <w:rFonts w:ascii="Arial" w:hAnsi="Arial"/>
          <w:sz w:val="24"/>
          <w:szCs w:val="24"/>
        </w:rPr>
        <w:instrText xml:space="preserve"> REF _Ref124755735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7</w:t>
      </w:r>
      <w:r w:rsidRPr="00D90869">
        <w:rPr>
          <w:rFonts w:ascii="Arial" w:hAnsi="Arial"/>
          <w:sz w:val="24"/>
          <w:szCs w:val="24"/>
        </w:rPr>
        <w:fldChar w:fldCharType="end"/>
      </w:r>
      <w:r w:rsidRPr="00D90869">
        <w:rPr>
          <w:rFonts w:ascii="Arial" w:hAnsi="Arial"/>
          <w:sz w:val="24"/>
          <w:szCs w:val="24"/>
        </w:rPr>
        <w:t>;</w:t>
      </w:r>
    </w:p>
    <w:p w14:paraId="4643CE52"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document the security incident management processes and incident response plans;</w:t>
      </w:r>
    </w:p>
    <w:p w14:paraId="4643CE53" w14:textId="77777777" w:rsidR="00A25DB3" w:rsidRPr="00D90869" w:rsidRDefault="00A25DB3" w:rsidP="007756BC">
      <w:pPr>
        <w:pStyle w:val="GPSL3numberedclause"/>
        <w:ind w:left="1656"/>
        <w:jc w:val="left"/>
        <w:rPr>
          <w:rFonts w:ascii="Arial" w:hAnsi="Arial"/>
          <w:sz w:val="24"/>
          <w:szCs w:val="24"/>
        </w:rPr>
      </w:pPr>
      <w:bookmarkStart w:id="68" w:name="_Ref380767831"/>
      <w:r w:rsidRPr="00D90869">
        <w:rPr>
          <w:rFonts w:ascii="Arial" w:hAnsi="Arial"/>
          <w:sz w:val="24"/>
          <w:szCs w:val="24"/>
        </w:rPr>
        <w:t xml:space="preserve">document the vulnerability management policy including processes for identification of system vulnerabilities and assessment of the potential impact on the Deliverables of any new threat, vulnerability </w:t>
      </w:r>
      <w:r w:rsidRPr="00D90869">
        <w:rPr>
          <w:rFonts w:ascii="Arial" w:hAnsi="Arial"/>
          <w:sz w:val="24"/>
          <w:szCs w:val="24"/>
        </w:rPr>
        <w:lastRenderedPageBreak/>
        <w:t>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bookmarkEnd w:id="68"/>
    </w:p>
    <w:p w14:paraId="4643CE54"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14:paraId="4643CE55" w14:textId="5C9DE59D"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Subject to Paragraph </w:t>
      </w:r>
      <w:r w:rsidR="00AD5C32">
        <w:rPr>
          <w:rFonts w:ascii="Arial" w:hAnsi="Arial"/>
          <w:sz w:val="24"/>
          <w:szCs w:val="24"/>
        </w:rPr>
        <w:t xml:space="preserve">2 </w:t>
      </w:r>
      <w:r w:rsidRPr="00D90869">
        <w:rPr>
          <w:rFonts w:ascii="Arial" w:hAnsi="Arial"/>
          <w:sz w:val="24"/>
          <w:szCs w:val="24"/>
        </w:rPr>
        <w:t>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00AD5C32">
        <w:rPr>
          <w:rFonts w:ascii="Arial" w:hAnsi="Arial"/>
          <w:sz w:val="24"/>
          <w:szCs w:val="24"/>
        </w:rPr>
        <w:t>3.4</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14:paraId="4643CE56" w14:textId="77777777" w:rsidR="00A25DB3" w:rsidRPr="00D90869" w:rsidRDefault="00A25DB3" w:rsidP="00D90869">
      <w:pPr>
        <w:pStyle w:val="GPSL2numberedclause"/>
        <w:jc w:val="left"/>
        <w:rPr>
          <w:rFonts w:ascii="Arial" w:hAnsi="Arial"/>
          <w:sz w:val="24"/>
          <w:szCs w:val="24"/>
        </w:rPr>
      </w:pPr>
      <w:bookmarkStart w:id="69" w:name="_Ref365640316"/>
      <w:r w:rsidRPr="00D90869">
        <w:rPr>
          <w:rFonts w:ascii="Arial" w:hAnsi="Arial"/>
          <w:sz w:val="24"/>
          <w:szCs w:val="24"/>
        </w:rPr>
        <w:t xml:space="preserve">In the event that the Supplier becomes aware of any inconsistency in the provisions of the standards, guidance and policies set out in Paragraph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00AD5C32">
        <w:rPr>
          <w:rFonts w:ascii="Arial" w:hAnsi="Arial"/>
          <w:sz w:val="24"/>
          <w:szCs w:val="24"/>
        </w:rPr>
        <w:t>3.4</w:t>
      </w:r>
      <w:r w:rsidRPr="00D90869">
        <w:rPr>
          <w:rFonts w:ascii="Arial" w:hAnsi="Arial"/>
          <w:sz w:val="24"/>
          <w:szCs w:val="24"/>
        </w:rPr>
        <w:fldChar w:fldCharType="end"/>
      </w:r>
      <w:r w:rsidRPr="00D90869">
        <w:rPr>
          <w:rFonts w:ascii="Arial" w:hAnsi="Arial"/>
          <w:sz w:val="24"/>
          <w:szCs w:val="24"/>
        </w:rPr>
        <w:t>, the Supplier shall immediately notify the Buyer Representative of such inconsistency and the Buyer Representative shall, as soon as practicable, notify the Supplier as to which provision the Supplier shall comply with.</w:t>
      </w:r>
      <w:bookmarkEnd w:id="69"/>
    </w:p>
    <w:p w14:paraId="4643CE57" w14:textId="77777777" w:rsidR="00A25DB3" w:rsidRPr="00D90869" w:rsidRDefault="00A25DB3" w:rsidP="00D90869">
      <w:pPr>
        <w:pStyle w:val="GPSL2numberedclause"/>
        <w:jc w:val="left"/>
        <w:rPr>
          <w:rFonts w:ascii="Arial" w:hAnsi="Arial"/>
          <w:sz w:val="24"/>
          <w:szCs w:val="24"/>
        </w:rPr>
      </w:pPr>
      <w:bookmarkStart w:id="70" w:name="_Ref365640480"/>
      <w:r w:rsidRPr="00D90869">
        <w:rPr>
          <w:rFonts w:ascii="Arial" w:hAnsi="Arial"/>
          <w:sz w:val="24"/>
          <w:szCs w:val="24"/>
        </w:rPr>
        <w:t xml:space="preserve">If the </w:t>
      </w:r>
      <w:r w:rsidR="00AD5C32">
        <w:rPr>
          <w:rFonts w:ascii="Arial" w:hAnsi="Arial"/>
          <w:sz w:val="24"/>
          <w:szCs w:val="24"/>
        </w:rPr>
        <w:t xml:space="preserve">bespoke </w:t>
      </w:r>
      <w:r w:rsidRPr="00D90869">
        <w:rPr>
          <w:rFonts w:ascii="Arial" w:hAnsi="Arial"/>
          <w:sz w:val="24"/>
          <w:szCs w:val="24"/>
        </w:rPr>
        <w:t>ISMS submitted to the Buyer pursuant to Paragraph </w:t>
      </w:r>
      <w:r w:rsidR="00AD5C32">
        <w:rPr>
          <w:rFonts w:ascii="Arial" w:hAnsi="Arial"/>
          <w:sz w:val="24"/>
          <w:szCs w:val="24"/>
        </w:rPr>
        <w:t>3.3.1</w:t>
      </w:r>
      <w:r w:rsidRPr="00D90869">
        <w:rPr>
          <w:rFonts w:ascii="Arial" w:hAnsi="Arial"/>
          <w:sz w:val="24"/>
          <w:szCs w:val="24"/>
        </w:rPr>
        <w:t xml:space="preserve">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w:t>
      </w:r>
      <w:r w:rsidRPr="00D90869">
        <w:rPr>
          <w:rFonts w:ascii="Arial" w:hAnsi="Arial"/>
          <w:sz w:val="24"/>
          <w:szCs w:val="24"/>
        </w:rPr>
        <w:fldChar w:fldCharType="begin"/>
      </w:r>
      <w:r w:rsidRPr="00D90869">
        <w:rPr>
          <w:rFonts w:ascii="Arial" w:hAnsi="Arial"/>
          <w:sz w:val="24"/>
          <w:szCs w:val="24"/>
        </w:rPr>
        <w:instrText xml:space="preserve"> REF _Ref378241335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w:t>
      </w:r>
      <w:r w:rsidRPr="00D90869">
        <w:rPr>
          <w:rFonts w:ascii="Arial" w:hAnsi="Arial"/>
          <w:sz w:val="24"/>
          <w:szCs w:val="24"/>
        </w:rPr>
        <w:fldChar w:fldCharType="end"/>
      </w:r>
      <w:r w:rsidRPr="00D90869">
        <w:rPr>
          <w:rFonts w:ascii="Arial" w:hAnsi="Arial"/>
          <w:sz w:val="24"/>
          <w:szCs w:val="24"/>
        </w:rPr>
        <w:t xml:space="preserve"> may be unreasonably withheld or delayed. However any failure to approve the ISMS on the grounds that it does not comply with any of the requirements set out in Paragraphs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00AD5C32">
        <w:rPr>
          <w:rFonts w:ascii="Arial" w:hAnsi="Arial"/>
          <w:sz w:val="24"/>
          <w:szCs w:val="24"/>
        </w:rPr>
        <w:t>3.4</w:t>
      </w:r>
      <w:r w:rsidRPr="00D90869">
        <w:rPr>
          <w:rFonts w:ascii="Arial" w:hAnsi="Arial"/>
          <w:sz w:val="24"/>
          <w:szCs w:val="24"/>
        </w:rPr>
        <w:fldChar w:fldCharType="end"/>
      </w:r>
      <w:r w:rsidRPr="00D90869">
        <w:rPr>
          <w:rFonts w:ascii="Arial" w:hAnsi="Arial"/>
          <w:sz w:val="24"/>
          <w:szCs w:val="24"/>
        </w:rPr>
        <w:t xml:space="preserve"> to </w:t>
      </w:r>
      <w:r w:rsidRPr="00D90869">
        <w:rPr>
          <w:rFonts w:ascii="Arial" w:hAnsi="Arial"/>
          <w:sz w:val="24"/>
          <w:szCs w:val="24"/>
        </w:rPr>
        <w:fldChar w:fldCharType="begin"/>
      </w:r>
      <w:r w:rsidRPr="00D90869">
        <w:rPr>
          <w:rFonts w:ascii="Arial" w:hAnsi="Arial"/>
          <w:sz w:val="24"/>
          <w:szCs w:val="24"/>
        </w:rPr>
        <w:instrText xml:space="preserve"> REF _Ref365640316 \r \h  \* MERGEFORMAT </w:instrText>
      </w:r>
      <w:r w:rsidRPr="00D90869">
        <w:rPr>
          <w:rFonts w:ascii="Arial" w:hAnsi="Arial"/>
          <w:sz w:val="24"/>
          <w:szCs w:val="24"/>
        </w:rPr>
      </w:r>
      <w:r w:rsidRPr="00D90869">
        <w:rPr>
          <w:rFonts w:ascii="Arial" w:hAnsi="Arial"/>
          <w:sz w:val="24"/>
          <w:szCs w:val="24"/>
        </w:rPr>
        <w:fldChar w:fldCharType="separate"/>
      </w:r>
      <w:r w:rsidR="00AD5C32">
        <w:rPr>
          <w:rFonts w:ascii="Arial" w:hAnsi="Arial"/>
          <w:sz w:val="24"/>
          <w:szCs w:val="24"/>
        </w:rPr>
        <w:t>3.6</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70"/>
    </w:p>
    <w:p w14:paraId="4643CE58"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Approval by the Buyer of the ISMS pursuant to Paragraph </w:t>
      </w:r>
      <w:r w:rsidRPr="00D90869">
        <w:rPr>
          <w:rFonts w:ascii="Arial" w:hAnsi="Arial"/>
          <w:sz w:val="24"/>
          <w:szCs w:val="24"/>
        </w:rPr>
        <w:fldChar w:fldCharType="begin"/>
      </w:r>
      <w:r w:rsidRPr="00D90869">
        <w:rPr>
          <w:rFonts w:ascii="Arial" w:hAnsi="Arial"/>
          <w:sz w:val="24"/>
          <w:szCs w:val="24"/>
        </w:rPr>
        <w:instrText xml:space="preserve"> REF _Ref365640480 \r \h  \* MERGEFORMAT </w:instrText>
      </w:r>
      <w:r w:rsidRPr="00D90869">
        <w:rPr>
          <w:rFonts w:ascii="Arial" w:hAnsi="Arial"/>
          <w:sz w:val="24"/>
          <w:szCs w:val="24"/>
        </w:rPr>
      </w:r>
      <w:r w:rsidRPr="00D90869">
        <w:rPr>
          <w:rFonts w:ascii="Arial" w:hAnsi="Arial"/>
          <w:sz w:val="24"/>
          <w:szCs w:val="24"/>
        </w:rPr>
        <w:fldChar w:fldCharType="separate"/>
      </w:r>
      <w:r w:rsidR="00AD5C32">
        <w:rPr>
          <w:rFonts w:ascii="Arial" w:hAnsi="Arial"/>
          <w:sz w:val="24"/>
          <w:szCs w:val="24"/>
        </w:rPr>
        <w:t>3.7</w:t>
      </w:r>
      <w:r w:rsidRPr="00D90869">
        <w:rPr>
          <w:rFonts w:ascii="Arial" w:hAnsi="Arial"/>
          <w:sz w:val="24"/>
          <w:szCs w:val="24"/>
        </w:rPr>
        <w:fldChar w:fldCharType="end"/>
      </w:r>
      <w:r w:rsidRPr="00D90869">
        <w:rPr>
          <w:rFonts w:ascii="Arial" w:hAnsi="Arial"/>
          <w:sz w:val="24"/>
          <w:szCs w:val="24"/>
        </w:rPr>
        <w:t xml:space="preserve"> or of any change to the ISMS shall not relieve the Supplier of its obligations under this Schedule.</w:t>
      </w:r>
    </w:p>
    <w:p w14:paraId="4643CE59" w14:textId="77777777"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Security Management Plan</w:t>
      </w:r>
    </w:p>
    <w:p w14:paraId="4643CE5A" w14:textId="77777777" w:rsidR="00A25DB3" w:rsidRPr="00D90869" w:rsidRDefault="00A25DB3" w:rsidP="00D90869">
      <w:pPr>
        <w:pStyle w:val="GPSL2numberedclause"/>
        <w:jc w:val="left"/>
        <w:rPr>
          <w:rFonts w:ascii="Arial" w:hAnsi="Arial"/>
          <w:sz w:val="24"/>
          <w:szCs w:val="24"/>
        </w:rPr>
      </w:pPr>
      <w:bookmarkStart w:id="71" w:name="_Ref492662840"/>
      <w:r w:rsidRPr="00D90869">
        <w:rPr>
          <w:rFonts w:ascii="Arial" w:hAnsi="Arial"/>
          <w:sz w:val="24"/>
          <w:szCs w:val="24"/>
        </w:rPr>
        <w:t xml:space="preserve">Within twenty (20) Working Days after the Start Date, the Supplier shall prepare and submit to the Buyer for Approval in accordance with Paragraph </w:t>
      </w:r>
      <w:r w:rsidRPr="00D90869">
        <w:rPr>
          <w:rFonts w:ascii="Arial" w:hAnsi="Arial"/>
          <w:sz w:val="24"/>
          <w:szCs w:val="24"/>
        </w:rPr>
        <w:fldChar w:fldCharType="begin"/>
      </w:r>
      <w:r w:rsidRPr="00D90869">
        <w:rPr>
          <w:rFonts w:ascii="Arial" w:hAnsi="Arial"/>
          <w:sz w:val="24"/>
          <w:szCs w:val="24"/>
        </w:rPr>
        <w:instrText xml:space="preserve"> REF _Ref365637318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w:t>
      </w:r>
      <w:r w:rsidRPr="00D90869">
        <w:rPr>
          <w:rFonts w:ascii="Arial" w:hAnsi="Arial"/>
          <w:sz w:val="24"/>
          <w:szCs w:val="24"/>
        </w:rPr>
        <w:fldChar w:fldCharType="end"/>
      </w:r>
      <w:r w:rsidRPr="00D90869">
        <w:rPr>
          <w:rFonts w:ascii="Arial" w:hAnsi="Arial"/>
          <w:sz w:val="24"/>
          <w:szCs w:val="24"/>
        </w:rPr>
        <w:t xml:space="preserve"> fully developed, complete and up-to-date Security Management Plan which shall comply with the requirements of Paragraph </w:t>
      </w:r>
      <w:r w:rsidRPr="00D90869">
        <w:rPr>
          <w:rFonts w:ascii="Arial" w:hAnsi="Arial"/>
          <w:sz w:val="24"/>
          <w:szCs w:val="24"/>
        </w:rPr>
        <w:fldChar w:fldCharType="begin"/>
      </w:r>
      <w:r w:rsidRPr="00D90869">
        <w:rPr>
          <w:rFonts w:ascii="Arial" w:hAnsi="Arial"/>
          <w:sz w:val="24"/>
          <w:szCs w:val="24"/>
        </w:rPr>
        <w:instrText xml:space="preserve"> REF _Ref365640662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w:t>
      </w:r>
      <w:bookmarkEnd w:id="71"/>
      <w:r w:rsidRPr="00D90869">
        <w:rPr>
          <w:rFonts w:ascii="Arial" w:hAnsi="Arial"/>
          <w:sz w:val="24"/>
          <w:szCs w:val="24"/>
        </w:rPr>
        <w:t xml:space="preserve"> </w:t>
      </w:r>
    </w:p>
    <w:p w14:paraId="4643CE5B" w14:textId="77777777" w:rsidR="00A25DB3" w:rsidRPr="00D90869" w:rsidRDefault="00A25DB3" w:rsidP="00D90869">
      <w:pPr>
        <w:pStyle w:val="GPSL2numberedclause"/>
        <w:keepNext/>
        <w:jc w:val="left"/>
        <w:rPr>
          <w:rFonts w:ascii="Arial" w:hAnsi="Arial"/>
          <w:sz w:val="24"/>
          <w:szCs w:val="24"/>
        </w:rPr>
      </w:pPr>
      <w:bookmarkStart w:id="72" w:name="_Ref365640662"/>
      <w:r w:rsidRPr="00D90869">
        <w:rPr>
          <w:rFonts w:ascii="Arial" w:hAnsi="Arial"/>
          <w:sz w:val="24"/>
          <w:szCs w:val="24"/>
        </w:rPr>
        <w:lastRenderedPageBreak/>
        <w:t>The Security Management Plan shall:</w:t>
      </w:r>
      <w:bookmarkEnd w:id="72"/>
    </w:p>
    <w:p w14:paraId="4643CE5C"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be based on the initial Security Management Plan set out in Annex 2 (Security Management Plan);</w:t>
      </w:r>
    </w:p>
    <w:p w14:paraId="4643CE5D"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comply with the Baseline Security Requirements and</w:t>
      </w:r>
      <w:r w:rsidR="00596CCF">
        <w:rPr>
          <w:rFonts w:ascii="Arial" w:hAnsi="Arial"/>
          <w:sz w:val="24"/>
          <w:szCs w:val="24"/>
        </w:rPr>
        <w:t>, where specified by the Buyer in accordance with paragraph 3.4.3 d</w:t>
      </w:r>
      <w:r w:rsidR="0018674C">
        <w:rPr>
          <w:rFonts w:ascii="Arial" w:hAnsi="Arial"/>
          <w:sz w:val="24"/>
          <w:szCs w:val="24"/>
        </w:rPr>
        <w:t>, the</w:t>
      </w:r>
      <w:r w:rsidRPr="00D90869">
        <w:rPr>
          <w:rFonts w:ascii="Arial" w:hAnsi="Arial"/>
          <w:sz w:val="24"/>
          <w:szCs w:val="24"/>
        </w:rPr>
        <w:t xml:space="preserve"> Security Policy;</w:t>
      </w:r>
    </w:p>
    <w:p w14:paraId="4643CE5E"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identify the necessary delegated organisational roles defined for those responsible for ensuring this Schedule is complied with by the Supplier;</w:t>
      </w:r>
    </w:p>
    <w:p w14:paraId="4643CE5F"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14:paraId="4643CE60"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4643CE61"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00A559BF">
        <w:rPr>
          <w:rFonts w:ascii="Arial" w:hAnsi="Arial"/>
          <w:sz w:val="24"/>
          <w:szCs w:val="24"/>
        </w:rPr>
        <w:t>3.4</w:t>
      </w:r>
      <w:r w:rsidRPr="00D90869">
        <w:rPr>
          <w:rFonts w:ascii="Arial" w:hAnsi="Arial"/>
          <w:sz w:val="24"/>
          <w:szCs w:val="24"/>
        </w:rPr>
        <w:fldChar w:fldCharType="end"/>
      </w:r>
      <w:r w:rsidRPr="00D90869">
        <w:rPr>
          <w:rFonts w:ascii="Arial" w:hAnsi="Arial"/>
          <w:sz w:val="24"/>
          <w:szCs w:val="24"/>
        </w:rPr>
        <w:t>);</w:t>
      </w:r>
    </w:p>
    <w:p w14:paraId="4643CE62"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14:paraId="4643CE63"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set out the plans for transitioning all security arrangements and responsibilities from those in place at the Start Date to those incorporated in the ISMS within the timeframe agreed between the Parties;</w:t>
      </w:r>
    </w:p>
    <w:p w14:paraId="4643CE64"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lastRenderedPageBreak/>
        <w:t>set out the scope of the Buyer System that is under the control of the Supplier;</w:t>
      </w:r>
    </w:p>
    <w:p w14:paraId="4643CE65"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be structured in accordance with ISO/IEC27001 and ISO/IEC27002, cross-referencing if necessary to other Schedules which cover specific areas included within those standards; and</w:t>
      </w:r>
    </w:p>
    <w:p w14:paraId="4643CE66"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14:paraId="4643CE67" w14:textId="77777777" w:rsidR="00A25DB3" w:rsidRPr="00D90869" w:rsidRDefault="00A25DB3" w:rsidP="00D90869">
      <w:pPr>
        <w:pStyle w:val="GPSL2numberedclause"/>
        <w:jc w:val="left"/>
        <w:rPr>
          <w:rFonts w:ascii="Arial" w:hAnsi="Arial"/>
          <w:sz w:val="24"/>
          <w:szCs w:val="24"/>
        </w:rPr>
      </w:pPr>
      <w:bookmarkStart w:id="73" w:name="_Ref365640496"/>
      <w:r w:rsidRPr="00D90869">
        <w:rPr>
          <w:rFonts w:ascii="Arial" w:hAnsi="Arial"/>
          <w:sz w:val="24"/>
          <w:szCs w:val="24"/>
        </w:rPr>
        <w:t>If the Security Management Plan submitted to the Buyer pursuant to Paragraph </w:t>
      </w:r>
      <w:r w:rsidRPr="00D90869">
        <w:rPr>
          <w:rFonts w:ascii="Arial" w:hAnsi="Arial"/>
          <w:sz w:val="24"/>
          <w:szCs w:val="24"/>
        </w:rPr>
        <w:fldChar w:fldCharType="begin"/>
      </w:r>
      <w:r w:rsidRPr="00D90869">
        <w:rPr>
          <w:rFonts w:ascii="Arial" w:hAnsi="Arial"/>
          <w:sz w:val="24"/>
          <w:szCs w:val="24"/>
        </w:rPr>
        <w:instrText xml:space="preserve"> REF _Ref492662840 \r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4.1</w:t>
      </w:r>
      <w:r w:rsidRPr="00D90869">
        <w:rPr>
          <w:rFonts w:ascii="Arial" w:hAnsi="Arial"/>
          <w:sz w:val="24"/>
          <w:szCs w:val="24"/>
        </w:rPr>
        <w:fldChar w:fldCharType="end"/>
      </w:r>
      <w:r w:rsidRPr="00D90869">
        <w:rPr>
          <w:rFonts w:ascii="Arial" w:hAnsi="Arial"/>
          <w:sz w:val="24"/>
          <w:szCs w:val="24"/>
        </w:rPr>
        <w:t xml:space="preserve">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_Ref365640662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73"/>
    </w:p>
    <w:p w14:paraId="4643CE68"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_Ref365640496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w:t>
      </w:r>
      <w:r w:rsidRPr="00D90869">
        <w:rPr>
          <w:rFonts w:ascii="Arial" w:hAnsi="Arial"/>
          <w:sz w:val="24"/>
          <w:szCs w:val="24"/>
        </w:rPr>
        <w:fldChar w:fldCharType="end"/>
      </w:r>
      <w:r w:rsidRPr="00D90869">
        <w:rPr>
          <w:rFonts w:ascii="Arial" w:hAnsi="Arial"/>
          <w:sz w:val="24"/>
          <w:szCs w:val="24"/>
        </w:rPr>
        <w:t xml:space="preserve"> or of any change or amendment to the Security Management Plan shall not relieve the Supplier of its obligations under this Schedule.</w:t>
      </w:r>
    </w:p>
    <w:p w14:paraId="4643CE69" w14:textId="77777777"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Amendment of the ISMS and Security Management Plan</w:t>
      </w:r>
    </w:p>
    <w:p w14:paraId="4643CE6A" w14:textId="77777777" w:rsidR="00A25DB3" w:rsidRPr="00D90869" w:rsidRDefault="00A25DB3" w:rsidP="00D90869">
      <w:pPr>
        <w:pStyle w:val="GPSL2numberedclause"/>
        <w:keepNext/>
        <w:jc w:val="left"/>
        <w:rPr>
          <w:rFonts w:ascii="Arial" w:hAnsi="Arial"/>
          <w:sz w:val="24"/>
          <w:szCs w:val="24"/>
        </w:rPr>
      </w:pPr>
      <w:bookmarkStart w:id="74" w:name="_Ref365640750"/>
      <w:r w:rsidRPr="00D90869">
        <w:rPr>
          <w:rFonts w:ascii="Arial" w:hAnsi="Arial"/>
          <w:sz w:val="24"/>
          <w:szCs w:val="24"/>
        </w:rPr>
        <w:t>The ISMS and Security Management Plan shall be fully reviewed and updated by the Supplier and at least annually to reflect:</w:t>
      </w:r>
      <w:bookmarkEnd w:id="74"/>
    </w:p>
    <w:p w14:paraId="4643CE6B"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emerging changes in Good Industry Practice;</w:t>
      </w:r>
    </w:p>
    <w:p w14:paraId="4643CE6C"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 xml:space="preserve">any change or proposed change to the Supplier System, the Deliverables and/or associated processes; </w:t>
      </w:r>
    </w:p>
    <w:p w14:paraId="4643CE6D"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 xml:space="preserve">any new perceived or changed security threats; </w:t>
      </w:r>
    </w:p>
    <w:p w14:paraId="4643CE6E" w14:textId="77777777" w:rsidR="00A25DB3" w:rsidRPr="00D90869" w:rsidRDefault="0018674C" w:rsidP="007756BC">
      <w:pPr>
        <w:pStyle w:val="GPSL3numberedclause"/>
        <w:ind w:left="1656"/>
        <w:jc w:val="left"/>
        <w:rPr>
          <w:rFonts w:ascii="Arial" w:hAnsi="Arial"/>
          <w:sz w:val="24"/>
          <w:szCs w:val="24"/>
        </w:rPr>
      </w:pPr>
      <w:r>
        <w:rPr>
          <w:rFonts w:ascii="Arial" w:hAnsi="Arial"/>
          <w:sz w:val="24"/>
          <w:szCs w:val="24"/>
        </w:rPr>
        <w:t xml:space="preserve">where required in accordance with paragraph 3.4.3 d, </w:t>
      </w:r>
      <w:r w:rsidR="00A25DB3" w:rsidRPr="00D90869">
        <w:rPr>
          <w:rFonts w:ascii="Arial" w:hAnsi="Arial"/>
          <w:sz w:val="24"/>
          <w:szCs w:val="24"/>
        </w:rPr>
        <w:t>any changes to the Security Policy;</w:t>
      </w:r>
    </w:p>
    <w:p w14:paraId="4643CE6F"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any new perceived or changed security threats; and</w:t>
      </w:r>
    </w:p>
    <w:p w14:paraId="4643CE70"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any reasonable change in requirement requested by the Buyer.</w:t>
      </w:r>
    </w:p>
    <w:p w14:paraId="4643CE71" w14:textId="399E78FA" w:rsidR="00A25DB3" w:rsidRPr="00D90869" w:rsidRDefault="00A25DB3" w:rsidP="00D90869">
      <w:pPr>
        <w:pStyle w:val="GPSL2numberedclause"/>
        <w:jc w:val="left"/>
        <w:rPr>
          <w:rFonts w:ascii="Arial" w:hAnsi="Arial"/>
          <w:sz w:val="24"/>
          <w:szCs w:val="24"/>
        </w:rPr>
      </w:pPr>
      <w:bookmarkStart w:id="75" w:name="_Ref124762233"/>
      <w:r w:rsidRPr="00D90869">
        <w:rPr>
          <w:rFonts w:ascii="Arial" w:hAnsi="Arial"/>
          <w:sz w:val="24"/>
          <w:szCs w:val="24"/>
        </w:rPr>
        <w:t>The Supplier shall provide the Buyer with the results of such reviews as soon as reasonably practicable after their completion</w:t>
      </w:r>
      <w:bookmarkEnd w:id="75"/>
      <w:r w:rsidRPr="00D90869">
        <w:rPr>
          <w:rFonts w:ascii="Arial" w:hAnsi="Arial"/>
          <w:sz w:val="24"/>
          <w:szCs w:val="24"/>
        </w:rPr>
        <w:t xml:space="preserve"> and amend the ISMS and </w:t>
      </w:r>
      <w:r w:rsidRPr="00D90869">
        <w:rPr>
          <w:rFonts w:ascii="Arial" w:hAnsi="Arial"/>
          <w:sz w:val="24"/>
          <w:szCs w:val="24"/>
        </w:rPr>
        <w:lastRenderedPageBreak/>
        <w:t xml:space="preserve">Security Management Plan at no additional cost to the Buyer.  The results of the review shall include, without limitation: </w:t>
      </w:r>
    </w:p>
    <w:p w14:paraId="4643CE72"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suggested improvements to the effectiveness of the ISMS;</w:t>
      </w:r>
    </w:p>
    <w:p w14:paraId="4643CE73"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updates to the risk assessments;</w:t>
      </w:r>
    </w:p>
    <w:p w14:paraId="4643CE74"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proposed modifications to the procedures and controls that affect information security to respond to events that may impact on the ISMS; and</w:t>
      </w:r>
    </w:p>
    <w:p w14:paraId="4643CE75"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suggested improvements in measuring the effectiveness of controls.</w:t>
      </w:r>
    </w:p>
    <w:p w14:paraId="4643CE76"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Subject to Paragraph </w:t>
      </w:r>
      <w:r w:rsidRPr="00D90869">
        <w:rPr>
          <w:rFonts w:ascii="Arial" w:hAnsi="Arial"/>
          <w:sz w:val="24"/>
          <w:szCs w:val="24"/>
        </w:rPr>
        <w:fldChar w:fldCharType="begin"/>
      </w:r>
      <w:r w:rsidRPr="00D90869">
        <w:rPr>
          <w:rFonts w:ascii="Arial" w:hAnsi="Arial"/>
          <w:sz w:val="24"/>
          <w:szCs w:val="24"/>
        </w:rPr>
        <w:instrText xml:space="preserve"> REF _Ref365640691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5.4</w:t>
      </w:r>
      <w:r w:rsidRPr="00D90869">
        <w:rPr>
          <w:rFonts w:ascii="Arial" w:hAnsi="Arial"/>
          <w:sz w:val="24"/>
          <w:szCs w:val="24"/>
        </w:rPr>
        <w:fldChar w:fldCharType="end"/>
      </w:r>
      <w:r w:rsidRPr="00D90869">
        <w:rPr>
          <w:rFonts w:ascii="Arial" w:hAnsi="Arial"/>
          <w:sz w:val="24"/>
          <w:szCs w:val="24"/>
        </w:rPr>
        <w:t>, a</w:t>
      </w:r>
      <w:bookmarkStart w:id="76" w:name="_Ref127683148"/>
      <w:r w:rsidRPr="00D90869">
        <w:rPr>
          <w:rFonts w:ascii="Arial" w:hAnsi="Arial"/>
          <w:sz w:val="24"/>
          <w:szCs w:val="24"/>
        </w:rPr>
        <w:t>ny change which the Supplier proposes to make to the ISMS or Security Management Plan (as a result of a review carried out pursuant to Paragraph </w:t>
      </w:r>
      <w:r w:rsidRPr="00D90869">
        <w:rPr>
          <w:rFonts w:ascii="Arial" w:hAnsi="Arial"/>
          <w:sz w:val="24"/>
          <w:szCs w:val="24"/>
        </w:rPr>
        <w:fldChar w:fldCharType="begin"/>
      </w:r>
      <w:r w:rsidRPr="00D90869">
        <w:rPr>
          <w:rFonts w:ascii="Arial" w:hAnsi="Arial"/>
          <w:sz w:val="24"/>
          <w:szCs w:val="24"/>
        </w:rPr>
        <w:instrText xml:space="preserve"> REF _Ref365640750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a Buyer request, a change to Annex </w:t>
      </w:r>
      <w:r w:rsidRPr="00D90869">
        <w:rPr>
          <w:rFonts w:ascii="Arial" w:hAnsi="Arial"/>
          <w:sz w:val="24"/>
          <w:szCs w:val="24"/>
        </w:rPr>
        <w:fldChar w:fldCharType="begin"/>
      </w:r>
      <w:r w:rsidRPr="00D90869">
        <w:rPr>
          <w:rFonts w:ascii="Arial" w:hAnsi="Arial"/>
          <w:sz w:val="24"/>
          <w:szCs w:val="24"/>
        </w:rPr>
        <w:instrText xml:space="preserve"> REF annex1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1</w:t>
      </w:r>
      <w:r w:rsidRPr="00D90869">
        <w:rPr>
          <w:rFonts w:ascii="Arial" w:hAnsi="Arial"/>
          <w:sz w:val="24"/>
          <w:szCs w:val="24"/>
        </w:rPr>
        <w:fldChar w:fldCharType="end"/>
      </w:r>
      <w:r w:rsidRPr="00D90869">
        <w:rPr>
          <w:rFonts w:ascii="Arial" w:hAnsi="Arial"/>
          <w:sz w:val="24"/>
          <w:szCs w:val="24"/>
        </w:rPr>
        <w:t xml:space="preserve"> (Security) or otherwise) shall be subject to the Variation Procedure and shall not be implemented until Approved in writing by the Buyer.</w:t>
      </w:r>
      <w:bookmarkEnd w:id="76"/>
    </w:p>
    <w:p w14:paraId="4643CE77" w14:textId="77777777" w:rsidR="00A25DB3" w:rsidRPr="00D90869" w:rsidRDefault="00A25DB3" w:rsidP="00D90869">
      <w:pPr>
        <w:pStyle w:val="GPSL2numberedclause"/>
        <w:jc w:val="left"/>
        <w:rPr>
          <w:rFonts w:ascii="Arial" w:hAnsi="Arial"/>
          <w:sz w:val="24"/>
          <w:szCs w:val="24"/>
        </w:rPr>
      </w:pPr>
      <w:bookmarkStart w:id="77" w:name="_Ref365640691"/>
      <w:r w:rsidRPr="00D90869">
        <w:rPr>
          <w:rFonts w:ascii="Arial" w:hAnsi="Arial"/>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77"/>
    </w:p>
    <w:p w14:paraId="4643CE78" w14:textId="77777777"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Security Testing</w:t>
      </w:r>
    </w:p>
    <w:p w14:paraId="4643CE79" w14:textId="77777777" w:rsidR="00A25DB3" w:rsidRPr="00D90869" w:rsidRDefault="00A25DB3" w:rsidP="00D90869">
      <w:pPr>
        <w:pStyle w:val="GPSL2numberedclause"/>
        <w:jc w:val="left"/>
        <w:rPr>
          <w:rFonts w:ascii="Arial" w:hAnsi="Arial"/>
          <w:sz w:val="24"/>
          <w:szCs w:val="24"/>
        </w:rPr>
      </w:pPr>
      <w:bookmarkStart w:id="78" w:name="_Ref127682806"/>
      <w:r w:rsidRPr="00D90869">
        <w:rPr>
          <w:rFonts w:ascii="Arial" w:hAnsi="Arial"/>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bookmarkEnd w:id="78"/>
    </w:p>
    <w:p w14:paraId="4643CE7A" w14:textId="77777777" w:rsidR="00A25DB3" w:rsidRPr="00D90869" w:rsidRDefault="00A25DB3" w:rsidP="00D90869">
      <w:pPr>
        <w:pStyle w:val="GPSL2numberedclause"/>
        <w:jc w:val="left"/>
        <w:rPr>
          <w:rFonts w:ascii="Arial" w:hAnsi="Arial"/>
          <w:sz w:val="24"/>
          <w:szCs w:val="24"/>
        </w:rPr>
      </w:pPr>
      <w:bookmarkStart w:id="79" w:name="_Ref127682959"/>
      <w:r w:rsidRPr="00D90869">
        <w:rPr>
          <w:rFonts w:ascii="Arial" w:hAnsi="Arial"/>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bookmarkEnd w:id="79"/>
    </w:p>
    <w:p w14:paraId="4643CE7B" w14:textId="77777777" w:rsidR="00A25DB3" w:rsidRPr="00D90869" w:rsidRDefault="00A25DB3" w:rsidP="00D90869">
      <w:pPr>
        <w:pStyle w:val="GPSL2numberedclause"/>
        <w:jc w:val="left"/>
        <w:rPr>
          <w:rFonts w:ascii="Arial" w:hAnsi="Arial"/>
          <w:sz w:val="24"/>
          <w:szCs w:val="24"/>
        </w:rPr>
      </w:pPr>
      <w:bookmarkStart w:id="80" w:name="_Ref127682975"/>
      <w:r w:rsidRPr="00D90869">
        <w:rPr>
          <w:rFonts w:ascii="Arial" w:hAnsi="Arial"/>
          <w:sz w:val="24"/>
          <w:szCs w:val="24"/>
        </w:rPr>
        <w:t>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w:t>
      </w:r>
      <w:bookmarkEnd w:id="80"/>
      <w:r w:rsidRPr="00D90869">
        <w:rPr>
          <w:rFonts w:ascii="Arial" w:hAnsi="Arial"/>
          <w:sz w:val="24"/>
          <w:szCs w:val="24"/>
        </w:rPr>
        <w:t xml:space="preserve">  </w:t>
      </w:r>
      <w:r w:rsidRPr="00D90869">
        <w:rPr>
          <w:rFonts w:ascii="Arial" w:hAnsi="Arial"/>
          <w:bCs/>
          <w:sz w:val="24"/>
          <w:szCs w:val="24"/>
        </w:rPr>
        <w:t xml:space="preserve">If any such Buyer’s test adversely affects the Supplier’s ability to deliver the Deliverables so as to meet </w:t>
      </w:r>
      <w:r w:rsidRPr="00D90869">
        <w:rPr>
          <w:rFonts w:ascii="Arial" w:hAnsi="Arial"/>
          <w:bCs/>
          <w:sz w:val="24"/>
          <w:szCs w:val="24"/>
        </w:rPr>
        <w:lastRenderedPageBreak/>
        <w:t>the KPIs, the Supplier shall be granted relief against any resultant under-performance for the period of the Buyer’s test.</w:t>
      </w:r>
    </w:p>
    <w:p w14:paraId="4643CE7C" w14:textId="77777777" w:rsidR="00A25DB3" w:rsidRPr="00D90869" w:rsidRDefault="00A25DB3" w:rsidP="00D90869">
      <w:pPr>
        <w:pStyle w:val="GPSL2numberedclause"/>
        <w:jc w:val="left"/>
        <w:rPr>
          <w:rFonts w:ascii="Arial" w:hAnsi="Arial"/>
          <w:sz w:val="24"/>
          <w:szCs w:val="24"/>
        </w:rPr>
      </w:pPr>
      <w:bookmarkStart w:id="81" w:name="_Ref128195074"/>
      <w:r w:rsidRPr="00D90869">
        <w:rPr>
          <w:rFonts w:ascii="Arial" w:hAnsi="Arial"/>
          <w:sz w:val="24"/>
          <w:szCs w:val="24"/>
        </w:rPr>
        <w:t>Where any Security Test carried out pursuant to Paragraphs </w:t>
      </w:r>
      <w:r w:rsidRPr="00D90869">
        <w:rPr>
          <w:rFonts w:ascii="Arial" w:hAnsi="Arial"/>
          <w:sz w:val="24"/>
          <w:szCs w:val="24"/>
        </w:rPr>
        <w:fldChar w:fldCharType="begin"/>
      </w:r>
      <w:r w:rsidRPr="00D90869">
        <w:rPr>
          <w:rFonts w:ascii="Arial" w:hAnsi="Arial"/>
          <w:sz w:val="24"/>
          <w:szCs w:val="24"/>
        </w:rPr>
        <w:instrText xml:space="preserve"> REF _Ref127682959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6.2</w:t>
      </w:r>
      <w:r w:rsidRPr="00D90869">
        <w:rPr>
          <w:rFonts w:ascii="Arial" w:hAnsi="Arial"/>
          <w:sz w:val="24"/>
          <w:szCs w:val="24"/>
        </w:rPr>
        <w:fldChar w:fldCharType="end"/>
      </w:r>
      <w:r w:rsidRPr="00D90869">
        <w:rPr>
          <w:rFonts w:ascii="Arial" w:hAnsi="Arial"/>
          <w:sz w:val="24"/>
          <w:szCs w:val="24"/>
        </w:rPr>
        <w:t xml:space="preserve"> or </w:t>
      </w:r>
      <w:r w:rsidRPr="00D90869">
        <w:rPr>
          <w:rFonts w:ascii="Arial" w:hAnsi="Arial"/>
          <w:sz w:val="24"/>
          <w:szCs w:val="24"/>
        </w:rPr>
        <w:fldChar w:fldCharType="begin"/>
      </w:r>
      <w:r w:rsidRPr="00D90869">
        <w:rPr>
          <w:rFonts w:ascii="Arial" w:hAnsi="Arial"/>
          <w:sz w:val="24"/>
          <w:szCs w:val="24"/>
        </w:rPr>
        <w:instrText xml:space="preserve"> REF _Ref127682975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6.3</w:t>
      </w:r>
      <w:r w:rsidRPr="00D90869">
        <w:rPr>
          <w:rFonts w:ascii="Arial" w:hAnsi="Arial"/>
          <w:sz w:val="24"/>
          <w:szCs w:val="24"/>
        </w:rPr>
        <w:fldChar w:fldCharType="end"/>
      </w:r>
      <w:r w:rsidRPr="00D90869">
        <w:rPr>
          <w:rFonts w:ascii="Arial" w:hAnsi="Arial"/>
          <w:sz w:val="24"/>
          <w:szCs w:val="24"/>
        </w:rPr>
        <w:t xml:space="preserve">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bookmarkEnd w:id="81"/>
    </w:p>
    <w:p w14:paraId="4643CE7D"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any repeat Security Test carried out pursuant to Paragraph </w:t>
      </w:r>
      <w:r w:rsidRPr="00D90869">
        <w:rPr>
          <w:rFonts w:ascii="Arial" w:hAnsi="Arial"/>
          <w:sz w:val="24"/>
          <w:szCs w:val="24"/>
        </w:rPr>
        <w:fldChar w:fldCharType="begin"/>
      </w:r>
      <w:r w:rsidRPr="00D90869">
        <w:rPr>
          <w:rFonts w:ascii="Arial" w:hAnsi="Arial"/>
          <w:sz w:val="24"/>
          <w:szCs w:val="24"/>
        </w:rPr>
        <w:instrText xml:space="preserve"> REF _Ref128195074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6.4</w:t>
      </w:r>
      <w:r w:rsidRPr="00D90869">
        <w:rPr>
          <w:rFonts w:ascii="Arial" w:hAnsi="Arial"/>
          <w:sz w:val="24"/>
          <w:szCs w:val="24"/>
        </w:rPr>
        <w:fldChar w:fldCharType="end"/>
      </w:r>
      <w:r w:rsidRPr="00D90869">
        <w:rPr>
          <w:rFonts w:ascii="Arial" w:hAnsi="Arial"/>
          <w:sz w:val="24"/>
          <w:szCs w:val="24"/>
        </w:rPr>
        <w:t xml:space="preserve"> reveals an actual or potential Breach of Security exploiting the same root cause failure, such circumstance shall constitute a material Default of this Contract. </w:t>
      </w:r>
    </w:p>
    <w:p w14:paraId="4643CE7E" w14:textId="77777777"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 xml:space="preserve">Complying with the ISMS </w:t>
      </w:r>
    </w:p>
    <w:p w14:paraId="4643CE7F"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shall be entitled to carry out such security audits as it may reasonably deem necessary in order to ensure that the ISMS maintains compliance with the principles and practices of ISO 27001 and/or the Security Policy</w:t>
      </w:r>
      <w:r w:rsidR="0018674C">
        <w:rPr>
          <w:rFonts w:ascii="Arial" w:hAnsi="Arial"/>
          <w:sz w:val="24"/>
          <w:szCs w:val="24"/>
        </w:rPr>
        <w:t xml:space="preserve"> where such compliance is required in accordance with paragraph 3.4.3 d</w:t>
      </w:r>
      <w:r w:rsidRPr="00D90869">
        <w:rPr>
          <w:rFonts w:ascii="Arial" w:hAnsi="Arial"/>
          <w:sz w:val="24"/>
          <w:szCs w:val="24"/>
        </w:rPr>
        <w:t>.</w:t>
      </w:r>
    </w:p>
    <w:p w14:paraId="4643CE80" w14:textId="77777777" w:rsidR="00A25DB3" w:rsidRPr="00D90869" w:rsidRDefault="00A25DB3" w:rsidP="00D90869">
      <w:pPr>
        <w:pStyle w:val="GPSL2numberedclause"/>
        <w:jc w:val="left"/>
        <w:rPr>
          <w:rFonts w:ascii="Arial" w:hAnsi="Arial"/>
          <w:sz w:val="24"/>
          <w:szCs w:val="24"/>
        </w:rPr>
      </w:pPr>
      <w:bookmarkStart w:id="82" w:name="_Ref138742549"/>
      <w:r w:rsidRPr="00D90869">
        <w:rPr>
          <w:rFonts w:ascii="Arial" w:hAnsi="Arial"/>
          <w:sz w:val="24"/>
          <w:szCs w:val="24"/>
        </w:rPr>
        <w:t>If, on the basis of evidence provided by such security audits, it is the Buyer's reasonable opinion that compliance with the principles and practices of ISO/IEC 27001 and/or</w:t>
      </w:r>
      <w:r w:rsidR="0018674C">
        <w:rPr>
          <w:rFonts w:ascii="Arial" w:hAnsi="Arial"/>
          <w:sz w:val="24"/>
          <w:szCs w:val="24"/>
        </w:rPr>
        <w:t>, where relevant,</w:t>
      </w:r>
      <w:r w:rsidRPr="00D90869">
        <w:rPr>
          <w:rFonts w:ascii="Arial" w:hAnsi="Arial"/>
          <w:sz w:val="24"/>
          <w:szCs w:val="24"/>
        </w:rPr>
        <w:t xml:space="preserve">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bookmarkEnd w:id="82"/>
    </w:p>
    <w:p w14:paraId="4643CE81"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as a result of any such independent audit as described in Paragraph the Supplier is found to be non-compliant with the principles and practices of ISO/IEC 27001 and/or</w:t>
      </w:r>
      <w:r w:rsidR="0018674C">
        <w:rPr>
          <w:rFonts w:ascii="Arial" w:hAnsi="Arial"/>
          <w:sz w:val="24"/>
          <w:szCs w:val="24"/>
        </w:rPr>
        <w:t>, where relevant,</w:t>
      </w:r>
      <w:r w:rsidRPr="00D90869">
        <w:rPr>
          <w:rFonts w:ascii="Arial" w:hAnsi="Arial"/>
          <w:sz w:val="24"/>
          <w:szCs w:val="24"/>
        </w:rPr>
        <w:t xml:space="preserve"> the Security Policy then the Supplier shall, at its own expense, undertake those actions required in order to achieve the necessary compliance and shall reimburse in full the costs incurred by the Buyer in obtaining such audit.</w:t>
      </w:r>
    </w:p>
    <w:p w14:paraId="4643CE82" w14:textId="77777777" w:rsidR="00A25DB3" w:rsidRPr="00D90869" w:rsidRDefault="004B5CF1" w:rsidP="00D90869">
      <w:pPr>
        <w:pStyle w:val="GPSL1SCHEDULEHeading"/>
        <w:keepNext/>
        <w:jc w:val="left"/>
        <w:rPr>
          <w:rFonts w:ascii="Arial" w:hAnsi="Arial"/>
          <w:sz w:val="24"/>
          <w:szCs w:val="24"/>
        </w:rPr>
      </w:pPr>
      <w:r>
        <w:rPr>
          <w:rFonts w:ascii="Arial Bold" w:hAnsi="Arial Bold"/>
          <w:caps w:val="0"/>
          <w:sz w:val="24"/>
          <w:szCs w:val="24"/>
        </w:rPr>
        <w:lastRenderedPageBreak/>
        <w:t>Security Breach</w:t>
      </w:r>
    </w:p>
    <w:p w14:paraId="4643CE83" w14:textId="77777777" w:rsidR="00A25DB3" w:rsidRPr="00D90869" w:rsidRDefault="00A25DB3" w:rsidP="00D90869">
      <w:pPr>
        <w:pStyle w:val="GPSL2numberedclause"/>
        <w:jc w:val="left"/>
        <w:rPr>
          <w:rFonts w:ascii="Arial" w:hAnsi="Arial"/>
          <w:sz w:val="24"/>
          <w:szCs w:val="24"/>
        </w:rPr>
      </w:pPr>
      <w:bookmarkStart w:id="83" w:name="_Ref138742829"/>
      <w:r w:rsidRPr="00D90869">
        <w:rPr>
          <w:rFonts w:ascii="Arial" w:hAnsi="Arial"/>
          <w:sz w:val="24"/>
          <w:szCs w:val="24"/>
        </w:rPr>
        <w:t>Either Party shall notify the other in accordance with the agreed security incident management process as defined by the ISMS upon becoming aware of any breach of security or any potential or attempted Breach of Security.</w:t>
      </w:r>
      <w:bookmarkEnd w:id="83"/>
    </w:p>
    <w:p w14:paraId="4643CE84"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_Ref138742829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8.1</w:t>
      </w:r>
      <w:r w:rsidRPr="00D90869">
        <w:rPr>
          <w:rFonts w:ascii="Arial" w:hAnsi="Arial"/>
          <w:sz w:val="24"/>
          <w:szCs w:val="24"/>
        </w:rPr>
        <w:fldChar w:fldCharType="end"/>
      </w:r>
      <w:r w:rsidRPr="00D90869">
        <w:rPr>
          <w:rFonts w:ascii="Arial" w:hAnsi="Arial"/>
          <w:sz w:val="24"/>
          <w:szCs w:val="24"/>
        </w:rPr>
        <w:t>, the Supplier shall:</w:t>
      </w:r>
    </w:p>
    <w:p w14:paraId="4643CE85"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immediately take all reasonable steps (which shall include any action or changes reasonably required by the Buyer) necessary to:</w:t>
      </w:r>
    </w:p>
    <w:p w14:paraId="4643CE86"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minimise the extent of actual or potential harm caused by any Breach of Security; </w:t>
      </w:r>
    </w:p>
    <w:p w14:paraId="4643CE87"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p w14:paraId="4643CE88"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w:t>
      </w:r>
      <w:r w:rsidR="00F62307">
        <w:rPr>
          <w:rFonts w:ascii="Arial" w:hAnsi="Arial"/>
          <w:bCs/>
          <w:sz w:val="24"/>
          <w:szCs w:val="24"/>
        </w:rPr>
        <w:t xml:space="preserve">Service Level Performance </w:t>
      </w:r>
      <w:r w:rsidR="00D95528">
        <w:rPr>
          <w:rFonts w:ascii="Arial" w:hAnsi="Arial"/>
          <w:bCs/>
          <w:sz w:val="24"/>
          <w:szCs w:val="24"/>
        </w:rPr>
        <w:t>Indicators</w:t>
      </w:r>
      <w:r w:rsidRPr="00D90869">
        <w:rPr>
          <w:rFonts w:ascii="Arial" w:hAnsi="Arial"/>
          <w:sz w:val="24"/>
          <w:szCs w:val="24"/>
        </w:rPr>
        <w:t>, the Supplier shall be granted relief against any resultant under-performance for such period as the Buyer, acting reasonably, may specify by written notice to the Supplier;</w:t>
      </w:r>
    </w:p>
    <w:p w14:paraId="4643CE89"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 further Breach of Security or any potential or attempted Breach of Security in the future exploiting the same root cause failure; and</w:t>
      </w:r>
    </w:p>
    <w:p w14:paraId="4643CE8A"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supply any requested data to the Buyer (or the Computer Emergency Response Team for UK Government ("GovCertUK")) on the Buyer’s request within two (2) Working Days and without charge (where such requests are reasonably related to a possible incident or compromise); and</w:t>
      </w:r>
    </w:p>
    <w:p w14:paraId="4643CE8B"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soon as reasonably practicable provide to the Buyer full details (using the reporting mechanism defined by the ISMS) of the Breach of Security or attempted Breach of Security, including a root cause analysis where required by the Buyer.</w:t>
      </w:r>
    </w:p>
    <w:p w14:paraId="4643CE8C"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In the event that any action is taken in response to a Breach of Security or potential or attempted Breach of Security that demonstrates non-compliance of the ISMS with the Security Policy</w:t>
      </w:r>
      <w:r w:rsidR="0018674C">
        <w:rPr>
          <w:rFonts w:ascii="Arial" w:hAnsi="Arial"/>
          <w:sz w:val="24"/>
          <w:szCs w:val="24"/>
        </w:rPr>
        <w:t xml:space="preserve"> (where relevant)</w:t>
      </w:r>
      <w:r w:rsidRPr="00D90869">
        <w:rPr>
          <w:rFonts w:ascii="Arial" w:hAnsi="Arial"/>
          <w:sz w:val="24"/>
          <w:szCs w:val="24"/>
        </w:rPr>
        <w:t xml:space="preserve"> or the requirements of this </w:t>
      </w:r>
      <w:r w:rsidRPr="00D90869">
        <w:rPr>
          <w:rFonts w:ascii="Arial" w:hAnsi="Arial"/>
          <w:sz w:val="24"/>
          <w:szCs w:val="24"/>
        </w:rPr>
        <w:lastRenderedPageBreak/>
        <w:t>Schedule, then any required change to the ISMS shall be at no cost to the Buyer.</w:t>
      </w:r>
    </w:p>
    <w:p w14:paraId="4643CE8D" w14:textId="77777777"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Vulnerabilities and fixing them</w:t>
      </w:r>
    </w:p>
    <w:p w14:paraId="4643CE8E"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and the Supplier acknowledge that from time to time vulnerabilities in the ICT Environment will be discovered which unless mitigated will present an unacceptable risk to the Buyer’s information.</w:t>
      </w:r>
    </w:p>
    <w:p w14:paraId="4643CE8F" w14:textId="77777777" w:rsidR="00A25DB3" w:rsidRPr="00D90869" w:rsidRDefault="00A25DB3" w:rsidP="00D90869">
      <w:pPr>
        <w:pStyle w:val="GPSL2numberedclause"/>
        <w:jc w:val="left"/>
        <w:rPr>
          <w:rFonts w:ascii="Arial" w:eastAsia="Calibri" w:hAnsi="Arial"/>
          <w:color w:val="000000"/>
          <w:sz w:val="24"/>
          <w:szCs w:val="24"/>
          <w:lang w:eastAsia="en-GB"/>
        </w:rPr>
      </w:pPr>
      <w:r w:rsidRPr="00D90869">
        <w:rPr>
          <w:rFonts w:ascii="Arial" w:hAnsi="Arial"/>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14:paraId="4643CE90"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the ‘National Vulnerability Database’ ‘Vulnerability Severity Ratings’: ‘High’, ‘Medium’ and ‘Low’ respectively (these in turn are aligned to CVSS scores as set out by NIST http://nvd.nist.gov/cvss.cfm); and</w:t>
      </w:r>
    </w:p>
    <w:p w14:paraId="4643CE91" w14:textId="77777777" w:rsidR="00A25DB3" w:rsidRPr="007756BC" w:rsidRDefault="00A25DB3" w:rsidP="007756BC">
      <w:pPr>
        <w:pStyle w:val="GPSL3numberedclause"/>
        <w:ind w:left="1656"/>
        <w:jc w:val="left"/>
        <w:rPr>
          <w:rFonts w:ascii="Arial" w:hAnsi="Arial"/>
          <w:sz w:val="24"/>
          <w:szCs w:val="24"/>
        </w:rPr>
      </w:pPr>
      <w:r w:rsidRPr="00D90869">
        <w:rPr>
          <w:rFonts w:ascii="Arial" w:hAnsi="Arial"/>
          <w:sz w:val="24"/>
          <w:szCs w:val="24"/>
        </w:rPr>
        <w:t>Microsoft’s ‘Security Bulletin Severity Rating System’ ratings ‘Critical’, ‘Important’, and the two remaining levels (‘Moderate’ and ‘Low’) respectively</w:t>
      </w:r>
      <w:r w:rsidRPr="007756BC">
        <w:rPr>
          <w:rFonts w:ascii="Arial" w:hAnsi="Arial"/>
          <w:sz w:val="24"/>
          <w:szCs w:val="24"/>
        </w:rPr>
        <w:t>.</w:t>
      </w:r>
    </w:p>
    <w:p w14:paraId="4643CE92" w14:textId="25A0959D" w:rsidR="00A25DB3" w:rsidRPr="00D90869" w:rsidRDefault="00A25DB3" w:rsidP="0097097C">
      <w:pPr>
        <w:pStyle w:val="GPSL2numberedclause"/>
        <w:rPr>
          <w:rFonts w:ascii="Arial" w:hAnsi="Arial"/>
          <w:sz w:val="24"/>
          <w:szCs w:val="24"/>
        </w:rPr>
      </w:pPr>
      <w:bookmarkStart w:id="84" w:name="_Ref380768210"/>
      <w:r w:rsidRPr="00D90869">
        <w:rPr>
          <w:rFonts w:ascii="Arial" w:hAnsi="Arial"/>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bookmarkEnd w:id="84"/>
    </w:p>
    <w:p w14:paraId="4643CE93"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14:paraId="4643CE94"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14:paraId="4643CE95"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the Buyer agrees a different maximum period after a case-by-case consultation with the Supplier under the processes defined in the ISMS.</w:t>
      </w:r>
    </w:p>
    <w:p w14:paraId="4643CE96"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14:paraId="4643CE97"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 xml:space="preserve">where upgrading such COTS Software reduces the level of mitigations for known threats, vulnerabilities or exploitation </w:t>
      </w:r>
      <w:r w:rsidRPr="00D90869">
        <w:rPr>
          <w:rFonts w:ascii="Arial" w:hAnsi="Arial"/>
          <w:sz w:val="24"/>
          <w:szCs w:val="24"/>
        </w:rPr>
        <w:lastRenderedPageBreak/>
        <w:t>techniques, provided always that such upgrade is made within 12 Months of release of the latest version; or</w:t>
      </w:r>
    </w:p>
    <w:p w14:paraId="4643CE98"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 xml:space="preserve">is agreed with the Buyer in writing. </w:t>
      </w:r>
    </w:p>
    <w:p w14:paraId="4643CE99"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The Supplier shall:</w:t>
      </w:r>
    </w:p>
    <w:p w14:paraId="4643CE9A"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implement a mechanism for receiving, analysing and acting upon threat information supplied by GovCertUK, or any other competent Central Government Body;</w:t>
      </w:r>
    </w:p>
    <w:p w14:paraId="4643CE9B"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ensure that the ICT Environment (to the extent that the ICT Environment is within the control of the Supplier) is monitored to facilitate the detection of anomalous behaviour that would be indicative of system compromise;</w:t>
      </w:r>
    </w:p>
    <w:p w14:paraId="4643CE9C"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ensure it is knowledgeable about the latest trends in threat, vulnerability and exploitation that are relevant to the ICT Environment by actively monitoring the threat landscape during the Contract Period;</w:t>
      </w:r>
    </w:p>
    <w:p w14:paraId="4643CE9D"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 xml:space="preserve">pro-actively scan the ICT Environment (to the extent that the ICT Environment is within the control of the Supplier) for vulnerable components and address discovered vulnerabilities through the processes described in the ISMS as developed under Paragraph </w:t>
      </w:r>
      <w:r w:rsidRPr="00D90869">
        <w:rPr>
          <w:rFonts w:ascii="Arial" w:hAnsi="Arial"/>
          <w:sz w:val="24"/>
          <w:szCs w:val="24"/>
        </w:rPr>
        <w:fldChar w:fldCharType="begin"/>
      </w:r>
      <w:r w:rsidRPr="00D90869">
        <w:rPr>
          <w:rFonts w:ascii="Arial" w:hAnsi="Arial"/>
          <w:sz w:val="24"/>
          <w:szCs w:val="24"/>
        </w:rPr>
        <w:instrText xml:space="preserve"> REF _Ref380767831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3.3.5</w:t>
      </w:r>
      <w:r w:rsidRPr="00D90869">
        <w:rPr>
          <w:rFonts w:ascii="Arial" w:hAnsi="Arial"/>
          <w:sz w:val="24"/>
          <w:szCs w:val="24"/>
        </w:rPr>
        <w:fldChar w:fldCharType="end"/>
      </w:r>
      <w:r w:rsidRPr="00D90869">
        <w:rPr>
          <w:rFonts w:ascii="Arial" w:hAnsi="Arial"/>
          <w:sz w:val="24"/>
          <w:szCs w:val="24"/>
        </w:rPr>
        <w:t>;</w:t>
      </w:r>
    </w:p>
    <w:p w14:paraId="4643CE9E"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14:paraId="4643CE9F"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propose interim mitigation measures to vulnerabilities in the ICT Environment known to be exploitable where a security patch is not immediately available;</w:t>
      </w:r>
    </w:p>
    <w:p w14:paraId="4643CEA0"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remove or disable any extraneous interfaces, services or capabilities that are not needed for the provision of the Services (in order to reduce the attack surface of the ICT Environment); and</w:t>
      </w:r>
    </w:p>
    <w:p w14:paraId="4643CEA1"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inform the Buyer when it becomes aware of any new threat, vulnerability or exploitation technique that has the potential to affect the security of the ICT Environment and provide initial indications of possible mitigations.</w:t>
      </w:r>
    </w:p>
    <w:p w14:paraId="4643CEA2"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the Supplier is unlikely to be able to mitigate the vulnerability within the timescales under this Paragraph 9, the Supplier shall immediately notify the Buyer.</w:t>
      </w:r>
    </w:p>
    <w:p w14:paraId="4643CEA3"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A failure to comply with Paragraph </w:t>
      </w:r>
      <w:r w:rsidRPr="00D90869">
        <w:rPr>
          <w:rFonts w:ascii="Arial" w:hAnsi="Arial"/>
          <w:sz w:val="24"/>
          <w:szCs w:val="24"/>
        </w:rPr>
        <w:fldChar w:fldCharType="begin"/>
      </w:r>
      <w:r w:rsidRPr="00D90869">
        <w:rPr>
          <w:rFonts w:ascii="Arial" w:hAnsi="Arial"/>
          <w:sz w:val="24"/>
          <w:szCs w:val="24"/>
        </w:rPr>
        <w:instrText xml:space="preserve"> REF _Ref380768210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9.3</w:t>
      </w:r>
      <w:r w:rsidRPr="00D90869">
        <w:rPr>
          <w:rFonts w:ascii="Arial" w:hAnsi="Arial"/>
          <w:sz w:val="24"/>
          <w:szCs w:val="24"/>
        </w:rPr>
        <w:fldChar w:fldCharType="end"/>
      </w:r>
      <w:r w:rsidRPr="00D90869">
        <w:rPr>
          <w:rFonts w:ascii="Arial" w:hAnsi="Arial"/>
          <w:sz w:val="24"/>
          <w:szCs w:val="24"/>
        </w:rPr>
        <w:t xml:space="preserve"> shall constitute a Default, and the Supplier shall comply with the Rectification Plan Process.</w:t>
      </w:r>
    </w:p>
    <w:p w14:paraId="4643CEA4" w14:textId="77777777" w:rsidR="004B5CF1" w:rsidRDefault="00A25DB3" w:rsidP="00D90869">
      <w:pPr>
        <w:pStyle w:val="TSOLScheduleAnnexName"/>
        <w:jc w:val="left"/>
        <w:rPr>
          <w:rFonts w:ascii="Arial Bold" w:hAnsi="Arial Bold" w:hint="eastAsia"/>
          <w:caps w:val="0"/>
          <w:sz w:val="36"/>
          <w:szCs w:val="24"/>
        </w:rPr>
      </w:pPr>
      <w:bookmarkStart w:id="85" w:name="_Toc461012428"/>
      <w:bookmarkStart w:id="86" w:name="_Toc461021235"/>
      <w:r w:rsidRPr="00D90869">
        <w:rPr>
          <w:rFonts w:ascii="Arial" w:hAnsi="Arial"/>
          <w:sz w:val="24"/>
          <w:szCs w:val="24"/>
        </w:rPr>
        <w:br w:type="page"/>
      </w:r>
      <w:bookmarkStart w:id="87" w:name="_Toc414636348"/>
      <w:r w:rsidRPr="004B5CF1">
        <w:rPr>
          <w:rFonts w:ascii="Arial Bold" w:hAnsi="Arial Bold"/>
          <w:caps w:val="0"/>
          <w:sz w:val="36"/>
          <w:szCs w:val="24"/>
        </w:rPr>
        <w:lastRenderedPageBreak/>
        <w:t xml:space="preserve">Part B </w:t>
      </w:r>
      <w:r w:rsidR="004B5CF1">
        <w:rPr>
          <w:rFonts w:ascii="Arial Bold" w:hAnsi="Arial Bold"/>
          <w:caps w:val="0"/>
          <w:sz w:val="36"/>
          <w:szCs w:val="24"/>
        </w:rPr>
        <w:t>–</w:t>
      </w:r>
      <w:r w:rsidRPr="004B5CF1">
        <w:rPr>
          <w:rFonts w:ascii="Arial Bold" w:hAnsi="Arial Bold"/>
          <w:caps w:val="0"/>
          <w:sz w:val="36"/>
          <w:szCs w:val="24"/>
        </w:rPr>
        <w:t xml:space="preserve"> A</w:t>
      </w:r>
      <w:bookmarkStart w:id="88" w:name="annex1"/>
      <w:r w:rsidR="004B5CF1">
        <w:rPr>
          <w:rFonts w:ascii="Arial Bold" w:hAnsi="Arial Bold"/>
          <w:caps w:val="0"/>
          <w:sz w:val="36"/>
          <w:szCs w:val="24"/>
        </w:rPr>
        <w:t xml:space="preserve">nnex </w:t>
      </w:r>
      <w:r w:rsidRPr="004B5CF1">
        <w:rPr>
          <w:rFonts w:ascii="Arial Bold" w:hAnsi="Arial Bold"/>
          <w:caps w:val="0"/>
          <w:sz w:val="36"/>
          <w:szCs w:val="24"/>
        </w:rPr>
        <w:t>1</w:t>
      </w:r>
      <w:bookmarkEnd w:id="88"/>
      <w:r w:rsidRPr="004B5CF1">
        <w:rPr>
          <w:rFonts w:ascii="Arial Bold" w:hAnsi="Arial Bold"/>
          <w:caps w:val="0"/>
          <w:sz w:val="36"/>
          <w:szCs w:val="24"/>
        </w:rPr>
        <w:t xml:space="preserve">: </w:t>
      </w:r>
    </w:p>
    <w:bookmarkEnd w:id="85"/>
    <w:bookmarkEnd w:id="86"/>
    <w:bookmarkEnd w:id="87"/>
    <w:p w14:paraId="4643CEA5" w14:textId="77777777" w:rsidR="00A25DB3" w:rsidRPr="004B5CF1" w:rsidRDefault="004B5CF1" w:rsidP="00D90869">
      <w:pPr>
        <w:pStyle w:val="TSOLScheduleAnnexName"/>
        <w:jc w:val="left"/>
        <w:rPr>
          <w:rFonts w:ascii="Arial Bold" w:hAnsi="Arial Bold" w:hint="eastAsia"/>
          <w:caps w:val="0"/>
          <w:sz w:val="36"/>
          <w:szCs w:val="24"/>
        </w:rPr>
      </w:pPr>
      <w:r>
        <w:rPr>
          <w:rFonts w:ascii="Arial Bold" w:hAnsi="Arial Bold"/>
          <w:caps w:val="0"/>
          <w:sz w:val="36"/>
          <w:szCs w:val="24"/>
        </w:rPr>
        <w:t>Baseline security requirements</w:t>
      </w:r>
    </w:p>
    <w:p w14:paraId="4643CEA6" w14:textId="77777777" w:rsidR="00A25DB3" w:rsidRPr="00D90869" w:rsidRDefault="00A25DB3" w:rsidP="00D90869">
      <w:pPr>
        <w:pStyle w:val="Default"/>
      </w:pPr>
    </w:p>
    <w:p w14:paraId="4643CEA7" w14:textId="77777777" w:rsidR="00A25DB3" w:rsidRPr="004B5CF1" w:rsidRDefault="003143CB" w:rsidP="00A26F8C">
      <w:pPr>
        <w:pStyle w:val="GPSL1CLAUSEHEADING"/>
        <w:keepNext/>
        <w:numPr>
          <w:ilvl w:val="0"/>
          <w:numId w:val="36"/>
        </w:numPr>
        <w:tabs>
          <w:tab w:val="clear" w:pos="0"/>
        </w:tabs>
        <w:jc w:val="left"/>
        <w:rPr>
          <w:rFonts w:ascii="Arial" w:hAnsi="Arial"/>
          <w:sz w:val="24"/>
          <w:szCs w:val="24"/>
        </w:rPr>
      </w:pPr>
      <w:r>
        <w:rPr>
          <w:caps w:val="0"/>
          <w:sz w:val="24"/>
          <w:szCs w:val="24"/>
        </w:rPr>
        <w:t>Handling Classified information</w:t>
      </w:r>
    </w:p>
    <w:p w14:paraId="4643CEA8"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14:paraId="4643CEA9"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End user devices</w:t>
      </w:r>
    </w:p>
    <w:p w14:paraId="4643CEAA"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UK Government Communications Electronics Security Group ("CESG") to at least Foundation Grade, for example, under the CESG Commercial Product Assurance scheme ("CPA"). </w:t>
      </w:r>
    </w:p>
    <w:p w14:paraId="4643CEAB" w14:textId="5E12B07A"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w:t>
      </w:r>
      <w:r w:rsidR="002769A8">
        <w:rPr>
          <w:rFonts w:ascii="Arial" w:hAnsi="Arial"/>
          <w:sz w:val="24"/>
          <w:szCs w:val="24"/>
        </w:rPr>
        <w:t>requirements set out in the End User Devices</w:t>
      </w:r>
      <w:r w:rsidRPr="00D90869">
        <w:rPr>
          <w:rFonts w:ascii="Arial" w:hAnsi="Arial"/>
          <w:sz w:val="24"/>
          <w:szCs w:val="24"/>
        </w:rPr>
        <w:t xml:space="preserve"> Security Guidance (</w:t>
      </w:r>
      <w:hyperlink r:id="rId11" w:history="1">
        <w:r w:rsidRPr="00D90869">
          <w:rPr>
            <w:rStyle w:val="Hyperlink"/>
            <w:rFonts w:ascii="Arial" w:hAnsi="Arial"/>
            <w:sz w:val="24"/>
            <w:szCs w:val="24"/>
          </w:rPr>
          <w:t>https://www.ncsc.gov.uk/guidance/end-user-device-security)</w:t>
        </w:r>
      </w:hyperlink>
      <w:r w:rsidRPr="00D90869">
        <w:rPr>
          <w:rFonts w:ascii="Arial" w:hAnsi="Arial"/>
          <w:sz w:val="24"/>
          <w:szCs w:val="24"/>
        </w:rPr>
        <w:t>. Where the guidance highlights shortcomings in a particular platform the Supplier may wish to use, then these should be discussed with the Buyer and a joint decision shall be taken on whether the residual risks are acceptable. Where the Supplier wishes to deviate from the CESG guidance, then this should be agreed in writing on a case by case basis with the Buyer.</w:t>
      </w:r>
    </w:p>
    <w:p w14:paraId="4643CEAC" w14:textId="77777777" w:rsidR="00A25DB3" w:rsidRPr="003143CB" w:rsidRDefault="00A25DB3" w:rsidP="00D90869">
      <w:pPr>
        <w:pStyle w:val="GPSL1SCHEDULEHeading"/>
        <w:keepNext/>
        <w:jc w:val="left"/>
        <w:rPr>
          <w:rFonts w:ascii="Arial Bold" w:hAnsi="Arial Bold" w:hint="eastAsia"/>
          <w:caps w:val="0"/>
          <w:sz w:val="24"/>
          <w:szCs w:val="24"/>
        </w:rPr>
      </w:pPr>
      <w:r w:rsidRPr="003143CB">
        <w:rPr>
          <w:rFonts w:ascii="Arial Bold" w:hAnsi="Arial Bold"/>
          <w:caps w:val="0"/>
          <w:sz w:val="24"/>
          <w:szCs w:val="24"/>
        </w:rPr>
        <w:t>Data Processing, Storage, Management and Destruction</w:t>
      </w:r>
    </w:p>
    <w:p w14:paraId="4643CEAD"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14:paraId="4643CEAE"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agree any change in location of data storage, processing and administration with the Buyer in accordance with Clause 14 (Data protection).</w:t>
      </w:r>
    </w:p>
    <w:p w14:paraId="4643CEAF"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lastRenderedPageBreak/>
        <w:t>The Supplier shall:</w:t>
      </w:r>
    </w:p>
    <w:p w14:paraId="4643CEB0"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provide the Buyer with all Government Data on demand in an agreed open format;</w:t>
      </w:r>
    </w:p>
    <w:p w14:paraId="4643CEB1"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have documented processes to guarantee availability of Government Data in the event of the Supplier ceasing to trade;</w:t>
      </w:r>
    </w:p>
    <w:p w14:paraId="4643CEB2"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securely destroy all media that has held Government Data at the end of life of that media in line with Good Industry Practice; and</w:t>
      </w:r>
    </w:p>
    <w:p w14:paraId="4643CEB3"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securely erase any or all Government Data held by the Supplier when requested to do so by the Buyer.</w:t>
      </w:r>
    </w:p>
    <w:p w14:paraId="4643CEB4"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 xml:space="preserve">Ensuring secure communications </w:t>
      </w:r>
    </w:p>
    <w:p w14:paraId="4643CEB5"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CESG, to at least Foundation Grade, for example, under CPA.</w:t>
      </w:r>
    </w:p>
    <w:p w14:paraId="4643CEB6"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requires that the configuration and use of all networking equipment to provide the Services, including those that are located in secure physical locations, are at least compliant with Good Industry Practice.</w:t>
      </w:r>
    </w:p>
    <w:p w14:paraId="4643CEB7"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 xml:space="preserve">Security by design </w:t>
      </w:r>
    </w:p>
    <w:p w14:paraId="4643CEB8"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p w14:paraId="4643CEB9" w14:textId="3DF07E13"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CESG Certified Professional </w:t>
      </w:r>
      <w:r w:rsidRPr="00177999">
        <w:rPr>
          <w:rFonts w:ascii="Arial" w:hAnsi="Arial"/>
          <w:sz w:val="24"/>
          <w:szCs w:val="24"/>
        </w:rPr>
        <w:t xml:space="preserve">certification </w:t>
      </w:r>
      <w:r w:rsidR="002769A8" w:rsidRPr="00177999">
        <w:rPr>
          <w:rFonts w:ascii="Arial" w:hAnsi="Arial"/>
          <w:sz w:val="24"/>
          <w:szCs w:val="24"/>
        </w:rPr>
        <w:t>(</w:t>
      </w:r>
      <w:hyperlink r:id="rId12" w:history="1">
        <w:r w:rsidR="002769A8" w:rsidRPr="00177999">
          <w:rPr>
            <w:rStyle w:val="Hyperlink"/>
            <w:rFonts w:ascii="Arial" w:hAnsi="Arial"/>
            <w:sz w:val="24"/>
            <w:szCs w:val="24"/>
          </w:rPr>
          <w:t>https://www.ncsc.gov.uk/articles/cesg-certification-ia-professionals-and-guidance-certification-ia-professionals-documents</w:t>
        </w:r>
      </w:hyperlink>
      <w:r w:rsidR="002769A8" w:rsidRPr="00177999">
        <w:rPr>
          <w:rFonts w:ascii="Arial" w:hAnsi="Arial"/>
          <w:sz w:val="24"/>
          <w:szCs w:val="24"/>
        </w:rPr>
        <w:t>)</w:t>
      </w:r>
      <w:r w:rsidR="002769A8">
        <w:rPr>
          <w:rFonts w:ascii="Arial" w:hAnsi="Arial"/>
          <w:sz w:val="24"/>
          <w:szCs w:val="24"/>
        </w:rPr>
        <w:t xml:space="preserve"> </w:t>
      </w:r>
      <w:r w:rsidRPr="00D90869">
        <w:rPr>
          <w:rFonts w:ascii="Arial" w:hAnsi="Arial"/>
          <w:sz w:val="24"/>
          <w:szCs w:val="24"/>
        </w:rPr>
        <w:t xml:space="preserve">for all bespoke or complex components of the ICT Environment (to the extent that the ICT Environment is within the control of the Supplier). </w:t>
      </w:r>
    </w:p>
    <w:p w14:paraId="4643CEBA" w14:textId="77777777" w:rsidR="00A25DB3" w:rsidRPr="00EE7D39" w:rsidRDefault="00EE7D39" w:rsidP="00D90869">
      <w:pPr>
        <w:pStyle w:val="GPSL1SCHEDULEHeading"/>
        <w:keepNext/>
        <w:jc w:val="left"/>
        <w:rPr>
          <w:rFonts w:ascii="Arial Bold" w:hAnsi="Arial Bold" w:hint="eastAsia"/>
          <w:caps w:val="0"/>
          <w:sz w:val="24"/>
          <w:szCs w:val="24"/>
        </w:rPr>
      </w:pPr>
      <w:r w:rsidRPr="00EE7D39">
        <w:rPr>
          <w:rFonts w:ascii="Arial Bold" w:hAnsi="Arial Bold"/>
          <w:caps w:val="0"/>
          <w:sz w:val="24"/>
          <w:szCs w:val="24"/>
        </w:rPr>
        <w:t xml:space="preserve">Security </w:t>
      </w:r>
      <w:r>
        <w:rPr>
          <w:rFonts w:ascii="Arial Bold" w:hAnsi="Arial Bold"/>
          <w:caps w:val="0"/>
          <w:sz w:val="24"/>
          <w:szCs w:val="24"/>
        </w:rPr>
        <w:t>of Supplier Staff</w:t>
      </w:r>
      <w:r w:rsidRPr="00EE7D39">
        <w:rPr>
          <w:rFonts w:ascii="Arial Bold" w:hAnsi="Arial Bold"/>
          <w:caps w:val="0"/>
          <w:sz w:val="24"/>
          <w:szCs w:val="24"/>
        </w:rPr>
        <w:t xml:space="preserve"> </w:t>
      </w:r>
    </w:p>
    <w:p w14:paraId="4643CEBB"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Supplier Staff shall be subject to pre-employment checks that include, as a minimum: identity, unspent criminal convictions and right to work.</w:t>
      </w:r>
    </w:p>
    <w:p w14:paraId="4643CEBC"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p w14:paraId="4643CEBD"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lastRenderedPageBreak/>
        <w:t>The Supplier shall prevent Supplier Staff who are unable to obtain the required security clearances from accessing systems which store, process, or are used to manage Government Data except where agreed with the Buyer in writing.</w:t>
      </w:r>
    </w:p>
    <w:p w14:paraId="4643CEBE"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14:paraId="4643CEBF"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14:paraId="4643CEC0" w14:textId="77777777" w:rsidR="00A25DB3" w:rsidRPr="00D90869" w:rsidRDefault="00EE7D39" w:rsidP="00D90869">
      <w:pPr>
        <w:pStyle w:val="GPSL1SCHEDULEHeading"/>
        <w:keepNext/>
        <w:jc w:val="left"/>
        <w:rPr>
          <w:rFonts w:ascii="Arial" w:hAnsi="Arial"/>
          <w:sz w:val="24"/>
          <w:szCs w:val="24"/>
        </w:rPr>
      </w:pPr>
      <w:r>
        <w:rPr>
          <w:rFonts w:ascii="Arial Bold" w:hAnsi="Arial Bold"/>
          <w:caps w:val="0"/>
          <w:sz w:val="24"/>
          <w:szCs w:val="24"/>
        </w:rPr>
        <w:t xml:space="preserve">Restricting and monitoring access </w:t>
      </w:r>
    </w:p>
    <w:p w14:paraId="4643CEC1"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14:paraId="4643CEC2" w14:textId="77777777" w:rsidR="00A25DB3" w:rsidRPr="00EE7D39" w:rsidRDefault="00A25DB3" w:rsidP="00D90869">
      <w:pPr>
        <w:pStyle w:val="GPSL1SCHEDULEHeading"/>
        <w:keepNext/>
        <w:jc w:val="left"/>
        <w:rPr>
          <w:rFonts w:ascii="Arial Bold" w:hAnsi="Arial Bold" w:hint="eastAsia"/>
          <w:caps w:val="0"/>
          <w:sz w:val="24"/>
          <w:szCs w:val="24"/>
        </w:rPr>
      </w:pPr>
      <w:bookmarkStart w:id="89" w:name="_Ref381109906"/>
      <w:r w:rsidRPr="00EE7D39">
        <w:rPr>
          <w:rFonts w:ascii="Arial Bold" w:hAnsi="Arial Bold"/>
          <w:caps w:val="0"/>
          <w:sz w:val="24"/>
          <w:szCs w:val="24"/>
        </w:rPr>
        <w:t xml:space="preserve">Audit </w:t>
      </w:r>
      <w:bookmarkEnd w:id="89"/>
    </w:p>
    <w:p w14:paraId="4643CEC3"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14:paraId="4643CEC4"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14:paraId="4643CEC5" w14:textId="49A36C9A"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Security events generated in the ICT Environment (to the extent that the ICT Environment is within the control of the Supplier) and shall include: privileged account log</w:t>
      </w:r>
      <w:r w:rsidR="00C56F70">
        <w:rPr>
          <w:rFonts w:ascii="Arial" w:hAnsi="Arial"/>
          <w:sz w:val="24"/>
          <w:szCs w:val="24"/>
        </w:rPr>
        <w:t>-</w:t>
      </w:r>
      <w:r w:rsidRPr="00D90869">
        <w:rPr>
          <w:rFonts w:ascii="Arial" w:hAnsi="Arial"/>
          <w:sz w:val="24"/>
          <w:szCs w:val="24"/>
        </w:rPr>
        <w:t>on and log</w:t>
      </w:r>
      <w:r w:rsidR="00C56F70">
        <w:rPr>
          <w:rFonts w:ascii="Arial" w:hAnsi="Arial"/>
          <w:sz w:val="24"/>
          <w:szCs w:val="24"/>
        </w:rPr>
        <w:t>-</w:t>
      </w:r>
      <w:r w:rsidRPr="00D90869">
        <w:rPr>
          <w:rFonts w:ascii="Arial" w:hAnsi="Arial"/>
          <w:sz w:val="24"/>
          <w:szCs w:val="24"/>
        </w:rPr>
        <w:t>off events, the start and termination of remote access sessions, security alerts from desktops and server operating systems and security alerts from third party security software.</w:t>
      </w:r>
    </w:p>
    <w:p w14:paraId="4643CEC6"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and the Buyer shall work together to establish any additional audit and monitoring requirements for the ICT Environment. </w:t>
      </w:r>
    </w:p>
    <w:p w14:paraId="4643CEC7"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retain audit records collected in compliance with this Paragraph </w:t>
      </w:r>
      <w:r w:rsidRPr="00D90869">
        <w:rPr>
          <w:rFonts w:ascii="Arial" w:hAnsi="Arial"/>
          <w:sz w:val="24"/>
          <w:szCs w:val="24"/>
        </w:rPr>
        <w:fldChar w:fldCharType="begin"/>
      </w:r>
      <w:r w:rsidRPr="00D90869">
        <w:rPr>
          <w:rFonts w:ascii="Arial" w:hAnsi="Arial"/>
          <w:sz w:val="24"/>
          <w:szCs w:val="24"/>
        </w:rPr>
        <w:instrText xml:space="preserve"> REF _Ref381109906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8</w:t>
      </w:r>
      <w:r w:rsidRPr="00D90869">
        <w:rPr>
          <w:rFonts w:ascii="Arial" w:hAnsi="Arial"/>
          <w:sz w:val="24"/>
          <w:szCs w:val="24"/>
        </w:rPr>
        <w:fldChar w:fldCharType="end"/>
      </w:r>
      <w:r w:rsidRPr="00D90869">
        <w:rPr>
          <w:rFonts w:ascii="Arial" w:hAnsi="Arial"/>
          <w:sz w:val="24"/>
          <w:szCs w:val="24"/>
        </w:rPr>
        <w:t xml:space="preserve"> for a period of at least 6 Months.</w:t>
      </w:r>
    </w:p>
    <w:p w14:paraId="4643CEC8" w14:textId="77777777" w:rsidR="00A25DB3" w:rsidRPr="00EE7D39" w:rsidRDefault="00A25DB3" w:rsidP="00D90869">
      <w:pPr>
        <w:pStyle w:val="TSOLScheduleAnnexName"/>
        <w:jc w:val="left"/>
        <w:rPr>
          <w:rFonts w:ascii="Arial Bold" w:hAnsi="Arial Bold" w:hint="eastAsia"/>
          <w:caps w:val="0"/>
          <w:sz w:val="36"/>
          <w:szCs w:val="24"/>
        </w:rPr>
      </w:pPr>
      <w:r w:rsidRPr="00D90869">
        <w:rPr>
          <w:rFonts w:ascii="Arial" w:hAnsi="Arial"/>
          <w:sz w:val="24"/>
          <w:szCs w:val="24"/>
        </w:rPr>
        <w:br w:type="page"/>
      </w:r>
      <w:r w:rsidRPr="00EE7D39">
        <w:rPr>
          <w:rFonts w:ascii="Arial Bold" w:hAnsi="Arial Bold"/>
          <w:caps w:val="0"/>
          <w:sz w:val="36"/>
          <w:szCs w:val="24"/>
        </w:rPr>
        <w:lastRenderedPageBreak/>
        <w:t xml:space="preserve">Part B </w:t>
      </w:r>
      <w:r w:rsidR="00EE7D39" w:rsidRPr="00EE7D39">
        <w:rPr>
          <w:rFonts w:ascii="Arial Bold" w:hAnsi="Arial Bold"/>
          <w:caps w:val="0"/>
          <w:sz w:val="36"/>
          <w:szCs w:val="24"/>
        </w:rPr>
        <w:t>–</w:t>
      </w:r>
      <w:r w:rsidRPr="00EE7D39">
        <w:rPr>
          <w:rFonts w:ascii="Arial Bold" w:hAnsi="Arial Bold"/>
          <w:caps w:val="0"/>
          <w:sz w:val="36"/>
          <w:szCs w:val="24"/>
        </w:rPr>
        <w:t xml:space="preserve"> </w:t>
      </w:r>
      <w:r w:rsidR="00EE7D39" w:rsidRPr="00EE7D39">
        <w:rPr>
          <w:rFonts w:ascii="Arial Bold" w:hAnsi="Arial Bold"/>
          <w:caps w:val="0"/>
          <w:sz w:val="36"/>
          <w:szCs w:val="24"/>
        </w:rPr>
        <w:t>Annex 2 -</w:t>
      </w:r>
      <w:r w:rsidRPr="00EE7D39">
        <w:rPr>
          <w:rFonts w:ascii="Arial Bold" w:hAnsi="Arial Bold"/>
          <w:caps w:val="0"/>
          <w:sz w:val="36"/>
          <w:szCs w:val="24"/>
        </w:rPr>
        <w:t xml:space="preserve"> Security Management Plan</w:t>
      </w:r>
    </w:p>
    <w:p w14:paraId="4643CEC9" w14:textId="77777777" w:rsidR="00A25DB3" w:rsidRPr="00D90869" w:rsidRDefault="00A25DB3" w:rsidP="00D90869">
      <w:pPr>
        <w:pStyle w:val="Default"/>
        <w:rPr>
          <w:highlight w:val="yellow"/>
        </w:rPr>
      </w:pPr>
    </w:p>
    <w:p w14:paraId="4643CECA" w14:textId="77777777" w:rsidR="00A25DB3" w:rsidRPr="00D90869" w:rsidRDefault="00A25DB3" w:rsidP="00D90869">
      <w:pPr>
        <w:pStyle w:val="Default"/>
      </w:pPr>
      <w:r w:rsidRPr="00D90869">
        <w:rPr>
          <w:highlight w:val="yellow"/>
        </w:rPr>
        <w:t>[                ]</w:t>
      </w:r>
    </w:p>
    <w:p w14:paraId="4643CECB" w14:textId="77777777" w:rsidR="00A25DB3" w:rsidRPr="00D90869" w:rsidRDefault="00A25DB3" w:rsidP="00D90869">
      <w:pPr>
        <w:pStyle w:val="Default"/>
      </w:pPr>
    </w:p>
    <w:p w14:paraId="4643CECC" w14:textId="77777777" w:rsidR="00A25DB3" w:rsidRPr="00D90869" w:rsidRDefault="00A25DB3" w:rsidP="00D90869">
      <w:pPr>
        <w:pStyle w:val="GPSmacrorestart"/>
        <w:jc w:val="left"/>
        <w:rPr>
          <w:color w:val="auto"/>
          <w:sz w:val="24"/>
          <w:szCs w:val="24"/>
          <w:lang w:eastAsia="en-GB"/>
        </w:rPr>
      </w:pPr>
    </w:p>
    <w:p w14:paraId="4643CECD" w14:textId="27B87432" w:rsidR="006246CF" w:rsidRDefault="006246CF">
      <w:pPr>
        <w:overflowPunct/>
        <w:autoSpaceDE/>
        <w:autoSpaceDN/>
        <w:adjustRightInd/>
        <w:spacing w:after="200" w:line="276" w:lineRule="auto"/>
        <w:ind w:left="0"/>
        <w:jc w:val="left"/>
        <w:textAlignment w:val="auto"/>
        <w:rPr>
          <w:sz w:val="24"/>
          <w:szCs w:val="24"/>
          <w:lang w:eastAsia="en-GB"/>
        </w:rPr>
      </w:pPr>
      <w:r>
        <w:rPr>
          <w:sz w:val="24"/>
          <w:szCs w:val="24"/>
          <w:lang w:eastAsia="en-GB"/>
        </w:rPr>
        <w:br w:type="page"/>
      </w:r>
    </w:p>
    <w:p w14:paraId="34549CCC" w14:textId="5E930A04" w:rsidR="00F56717" w:rsidRDefault="006246CF" w:rsidP="00F56717">
      <w:pPr>
        <w:tabs>
          <w:tab w:val="left" w:pos="0"/>
        </w:tabs>
        <w:overflowPunct/>
        <w:autoSpaceDE/>
        <w:autoSpaceDN/>
        <w:spacing w:before="240"/>
        <w:ind w:left="0"/>
        <w:jc w:val="left"/>
        <w:textAlignment w:val="auto"/>
        <w:outlineLvl w:val="1"/>
        <w:rPr>
          <w:rFonts w:ascii="Arial Bold" w:eastAsia="STZhongsong" w:hAnsi="Arial Bold" w:hint="eastAsia"/>
          <w:b/>
          <w:sz w:val="36"/>
          <w:szCs w:val="36"/>
          <w:lang w:eastAsia="zh-CN"/>
        </w:rPr>
      </w:pPr>
      <w:r w:rsidRPr="006246CF">
        <w:rPr>
          <w:rFonts w:eastAsia="STZhongsong"/>
          <w:b/>
          <w:sz w:val="36"/>
          <w:szCs w:val="36"/>
          <w:lang w:eastAsia="zh-CN"/>
        </w:rPr>
        <w:lastRenderedPageBreak/>
        <w:t>P</w:t>
      </w:r>
      <w:r w:rsidRPr="006246CF">
        <w:rPr>
          <w:rFonts w:ascii="Arial Bold" w:eastAsia="STZhongsong" w:hAnsi="Arial Bold"/>
          <w:b/>
          <w:sz w:val="36"/>
          <w:szCs w:val="36"/>
          <w:lang w:eastAsia="zh-CN"/>
        </w:rPr>
        <w:t>art</w:t>
      </w:r>
      <w:r w:rsidRPr="006246CF">
        <w:rPr>
          <w:rFonts w:eastAsia="STZhongsong"/>
          <w:b/>
          <w:sz w:val="36"/>
          <w:szCs w:val="36"/>
          <w:lang w:eastAsia="zh-CN"/>
        </w:rPr>
        <w:t xml:space="preserve"> C: </w:t>
      </w:r>
      <w:r w:rsidR="00F56717">
        <w:rPr>
          <w:rFonts w:eastAsia="STZhongsong"/>
          <w:b/>
          <w:sz w:val="36"/>
          <w:szCs w:val="36"/>
          <w:lang w:eastAsia="zh-CN"/>
        </w:rPr>
        <w:t>Commodity Service</w:t>
      </w:r>
      <w:r w:rsidRPr="006246CF">
        <w:rPr>
          <w:rFonts w:ascii="Arial Bold" w:eastAsia="STZhongsong" w:hAnsi="Arial Bold"/>
          <w:b/>
          <w:sz w:val="36"/>
          <w:szCs w:val="36"/>
          <w:lang w:eastAsia="zh-CN"/>
        </w:rPr>
        <w:t xml:space="preserve"> Security Requirements</w:t>
      </w:r>
    </w:p>
    <w:p w14:paraId="69AEB229" w14:textId="2D101F71" w:rsidR="006246CF" w:rsidRPr="006246CF" w:rsidRDefault="006246CF" w:rsidP="00F56717">
      <w:pPr>
        <w:tabs>
          <w:tab w:val="left" w:pos="0"/>
        </w:tabs>
        <w:overflowPunct/>
        <w:autoSpaceDE/>
        <w:autoSpaceDN/>
        <w:spacing w:before="240"/>
        <w:ind w:left="0"/>
        <w:jc w:val="left"/>
        <w:textAlignment w:val="auto"/>
        <w:outlineLvl w:val="1"/>
        <w:rPr>
          <w:sz w:val="24"/>
          <w:szCs w:val="24"/>
          <w:lang w:eastAsia="zh-CN"/>
        </w:rPr>
      </w:pPr>
      <w:r w:rsidRPr="006246CF">
        <w:rPr>
          <w:sz w:val="24"/>
          <w:szCs w:val="24"/>
          <w:lang w:eastAsia="zh-CN"/>
        </w:rPr>
        <w:t>Definitions - In this Schedule the following words shall have the following meanings and they shall supplement Joint Schedule 1 (Definitions):</w:t>
      </w:r>
    </w:p>
    <w:p w14:paraId="6DF5CCC6" w14:textId="77777777" w:rsidR="006246CF" w:rsidRPr="006246CF" w:rsidRDefault="006246CF" w:rsidP="006246CF">
      <w:pPr>
        <w:tabs>
          <w:tab w:val="left" w:pos="1134"/>
        </w:tabs>
        <w:overflowPunct/>
        <w:autoSpaceDE/>
        <w:autoSpaceDN/>
        <w:spacing w:before="120" w:after="120"/>
        <w:ind w:left="1004"/>
        <w:jc w:val="left"/>
        <w:textAlignment w:val="auto"/>
        <w:rPr>
          <w:sz w:val="24"/>
          <w:szCs w:val="24"/>
          <w:lang w:eastAsia="zh-CN"/>
        </w:rPr>
      </w:pPr>
      <w:r w:rsidRPr="006246CF">
        <w:rPr>
          <w:sz w:val="24"/>
          <w:szCs w:val="24"/>
          <w:highlight w:val="yellow"/>
          <w:lang w:eastAsia="zh-CN"/>
        </w:rPr>
        <w:t>[“ISMS” means</w:t>
      </w:r>
      <w:r w:rsidRPr="006246CF">
        <w:rPr>
          <w:sz w:val="24"/>
          <w:szCs w:val="24"/>
          <w:highlight w:val="yellow"/>
          <w:lang w:eastAsia="zh-CN"/>
        </w:rPr>
        <w:tab/>
        <w:t>the information security management system and process developed by the Supplier in accordance with paragraph 2 (ISMS) as updated from time to time; and]</w:t>
      </w:r>
    </w:p>
    <w:p w14:paraId="09BDA7C4" w14:textId="77777777" w:rsidR="006246CF" w:rsidRPr="006246CF" w:rsidRDefault="006246CF" w:rsidP="006246CF">
      <w:pPr>
        <w:tabs>
          <w:tab w:val="left" w:pos="1134"/>
        </w:tabs>
        <w:overflowPunct/>
        <w:autoSpaceDE/>
        <w:autoSpaceDN/>
        <w:spacing w:before="120" w:after="120"/>
        <w:ind w:left="1004"/>
        <w:jc w:val="left"/>
        <w:textAlignment w:val="auto"/>
        <w:rPr>
          <w:sz w:val="24"/>
          <w:szCs w:val="24"/>
          <w:lang w:eastAsia="zh-CN"/>
        </w:rPr>
      </w:pPr>
      <w:r w:rsidRPr="006246CF" w:rsidDel="001B554D">
        <w:rPr>
          <w:sz w:val="24"/>
          <w:szCs w:val="24"/>
          <w:lang w:eastAsia="zh-CN"/>
        </w:rPr>
        <w:t xml:space="preserve"> </w:t>
      </w:r>
      <w:r w:rsidRPr="006246CF">
        <w:rPr>
          <w:sz w:val="24"/>
          <w:szCs w:val="24"/>
          <w:lang w:eastAsia="zh-CN"/>
        </w:rPr>
        <w:t>“Security Management Plan” means the Supplier's security management plan prepared pursuant to paragraph 2.</w:t>
      </w:r>
    </w:p>
    <w:p w14:paraId="61617741" w14:textId="29E663ED" w:rsidR="007F0DB7" w:rsidRPr="007F0DB7" w:rsidRDefault="007F0DB7" w:rsidP="007F0DB7">
      <w:pPr>
        <w:numPr>
          <w:ilvl w:val="0"/>
          <w:numId w:val="39"/>
        </w:numPr>
        <w:tabs>
          <w:tab w:val="left" w:pos="1134"/>
        </w:tabs>
        <w:overflowPunct/>
        <w:autoSpaceDE/>
        <w:autoSpaceDN/>
        <w:spacing w:before="120" w:after="120"/>
        <w:jc w:val="left"/>
        <w:textAlignment w:val="auto"/>
        <w:rPr>
          <w:rFonts w:eastAsia="Helvetica Neue"/>
          <w:sz w:val="24"/>
          <w:szCs w:val="24"/>
        </w:rPr>
      </w:pPr>
      <w:r w:rsidRPr="007F0DB7">
        <w:rPr>
          <w:rFonts w:eastAsia="Helvetica Neue"/>
          <w:sz w:val="24"/>
          <w:szCs w:val="24"/>
        </w:rPr>
        <w:t>The Supplier will ensure that any Supplier system which holds any protectively marked Government Data will comply with:</w:t>
      </w:r>
    </w:p>
    <w:p w14:paraId="7328D17A" w14:textId="77777777" w:rsidR="007F0DB7" w:rsidRPr="007F0DB7" w:rsidRDefault="007F0DB7" w:rsidP="007F0DB7">
      <w:pPr>
        <w:widowControl w:val="0"/>
        <w:numPr>
          <w:ilvl w:val="1"/>
          <w:numId w:val="40"/>
        </w:numPr>
        <w:overflowPunct/>
        <w:autoSpaceDE/>
        <w:autoSpaceDN/>
        <w:adjustRightInd/>
        <w:spacing w:after="200" w:line="276" w:lineRule="auto"/>
        <w:ind w:hanging="360"/>
        <w:jc w:val="left"/>
        <w:textAlignment w:val="auto"/>
        <w:rPr>
          <w:rFonts w:eastAsia="Helvetica Neue"/>
          <w:sz w:val="24"/>
          <w:szCs w:val="24"/>
        </w:rPr>
      </w:pPr>
      <w:r w:rsidRPr="007F0DB7">
        <w:rPr>
          <w:rFonts w:eastAsia="Helvetica Neue"/>
          <w:sz w:val="24"/>
          <w:szCs w:val="24"/>
        </w:rPr>
        <w:t xml:space="preserve">the principles in the Security Policy Framework at </w:t>
      </w:r>
      <w:hyperlink r:id="rId13">
        <w:r w:rsidRPr="007F0DB7">
          <w:rPr>
            <w:rFonts w:eastAsia="Helvetica Neue"/>
            <w:color w:val="1155CC"/>
            <w:sz w:val="24"/>
            <w:szCs w:val="24"/>
            <w:u w:val="single"/>
          </w:rPr>
          <w:t>https://www.gov.uk/government/publications/security-policy-framework</w:t>
        </w:r>
      </w:hyperlink>
      <w:r w:rsidRPr="007F0DB7">
        <w:rPr>
          <w:rFonts w:eastAsia="Helvetica Neue"/>
          <w:sz w:val="24"/>
          <w:szCs w:val="24"/>
        </w:rPr>
        <w:t xml:space="preserve"> and the Government Security Classification policy at </w:t>
      </w:r>
      <w:hyperlink r:id="rId14">
        <w:r w:rsidRPr="007F0DB7">
          <w:rPr>
            <w:rFonts w:eastAsia="Helvetica Neue"/>
            <w:color w:val="1155CC"/>
            <w:sz w:val="24"/>
            <w:szCs w:val="24"/>
            <w:u w:val="single"/>
          </w:rPr>
          <w:t>https://www.gov.uk/government/publications/government-security-classifications</w:t>
        </w:r>
      </w:hyperlink>
    </w:p>
    <w:p w14:paraId="7FF91F7D" w14:textId="77777777" w:rsidR="007F0DB7" w:rsidRPr="007F0DB7" w:rsidRDefault="007F0DB7" w:rsidP="007F0DB7">
      <w:pPr>
        <w:widowControl w:val="0"/>
        <w:numPr>
          <w:ilvl w:val="1"/>
          <w:numId w:val="40"/>
        </w:numPr>
        <w:overflowPunct/>
        <w:autoSpaceDE/>
        <w:autoSpaceDN/>
        <w:adjustRightInd/>
        <w:spacing w:after="200" w:line="276" w:lineRule="auto"/>
        <w:ind w:hanging="360"/>
        <w:jc w:val="left"/>
        <w:textAlignment w:val="auto"/>
        <w:rPr>
          <w:rFonts w:eastAsia="Helvetica Neue"/>
          <w:sz w:val="24"/>
          <w:szCs w:val="24"/>
        </w:rPr>
      </w:pPr>
      <w:r w:rsidRPr="007F0DB7">
        <w:rPr>
          <w:rFonts w:eastAsia="Helvetica Neue"/>
          <w:sz w:val="24"/>
          <w:szCs w:val="24"/>
        </w:rPr>
        <w:t xml:space="preserve">guidance issued by the Centre for Protection of National Infrastructure on Risk Management at </w:t>
      </w:r>
      <w:hyperlink r:id="rId15">
        <w:r w:rsidRPr="007F0DB7">
          <w:rPr>
            <w:rFonts w:eastAsia="Helvetica Neue"/>
            <w:color w:val="1155CC"/>
            <w:sz w:val="24"/>
            <w:szCs w:val="24"/>
            <w:u w:val="single"/>
          </w:rPr>
          <w:t>https://www.cpni.gov.uk/content/adopt-risk-management-approach</w:t>
        </w:r>
      </w:hyperlink>
      <w:r w:rsidRPr="007F0DB7">
        <w:rPr>
          <w:rFonts w:eastAsia="Helvetica Neue"/>
          <w:sz w:val="24"/>
          <w:szCs w:val="24"/>
        </w:rPr>
        <w:t xml:space="preserve"> and Accreditation of Information Systems at </w:t>
      </w:r>
      <w:hyperlink r:id="rId16">
        <w:r w:rsidRPr="007F0DB7">
          <w:rPr>
            <w:rFonts w:eastAsia="Helvetica Neue"/>
            <w:color w:val="1155CC"/>
            <w:sz w:val="24"/>
            <w:szCs w:val="24"/>
            <w:u w:val="single"/>
          </w:rPr>
          <w:t>https://www.cpni.gov.uk/protection-sensitive-information-and-assets</w:t>
        </w:r>
      </w:hyperlink>
      <w:r w:rsidRPr="007F0DB7">
        <w:rPr>
          <w:rFonts w:eastAsia="Helvetica Neue"/>
          <w:sz w:val="24"/>
          <w:szCs w:val="24"/>
        </w:rPr>
        <w:t xml:space="preserve"> </w:t>
      </w:r>
    </w:p>
    <w:p w14:paraId="133A0D74" w14:textId="77777777" w:rsidR="007F0DB7" w:rsidRPr="007F0DB7" w:rsidRDefault="007F0DB7" w:rsidP="007F0DB7">
      <w:pPr>
        <w:widowControl w:val="0"/>
        <w:numPr>
          <w:ilvl w:val="1"/>
          <w:numId w:val="40"/>
        </w:numPr>
        <w:overflowPunct/>
        <w:autoSpaceDE/>
        <w:autoSpaceDN/>
        <w:adjustRightInd/>
        <w:spacing w:after="200" w:line="276" w:lineRule="auto"/>
        <w:ind w:hanging="360"/>
        <w:jc w:val="left"/>
        <w:textAlignment w:val="auto"/>
        <w:rPr>
          <w:rFonts w:eastAsia="Helvetica Neue"/>
          <w:sz w:val="24"/>
          <w:szCs w:val="24"/>
        </w:rPr>
      </w:pPr>
      <w:r w:rsidRPr="007F0DB7">
        <w:rPr>
          <w:rFonts w:eastAsia="Helvetica Neue"/>
          <w:sz w:val="24"/>
          <w:szCs w:val="24"/>
        </w:rPr>
        <w:t xml:space="preserve">the National Cyber Security Centre’s (NCSC) information risk management guidance, available at </w:t>
      </w:r>
      <w:hyperlink r:id="rId17">
        <w:r w:rsidRPr="007F0DB7">
          <w:rPr>
            <w:rFonts w:eastAsia="Helvetica Neue"/>
            <w:color w:val="1155CC"/>
            <w:sz w:val="24"/>
            <w:szCs w:val="24"/>
            <w:u w:val="single"/>
          </w:rPr>
          <w:t>https://www.ncsc.gov.uk/guidance/risk-management-collection</w:t>
        </w:r>
      </w:hyperlink>
    </w:p>
    <w:p w14:paraId="3522C52D" w14:textId="77777777" w:rsidR="007F0DB7" w:rsidRPr="007F0DB7" w:rsidRDefault="007F0DB7" w:rsidP="007F0DB7">
      <w:pPr>
        <w:widowControl w:val="0"/>
        <w:numPr>
          <w:ilvl w:val="1"/>
          <w:numId w:val="40"/>
        </w:numPr>
        <w:overflowPunct/>
        <w:autoSpaceDE/>
        <w:autoSpaceDN/>
        <w:adjustRightInd/>
        <w:spacing w:after="200" w:line="276" w:lineRule="auto"/>
        <w:ind w:hanging="360"/>
        <w:jc w:val="left"/>
        <w:textAlignment w:val="auto"/>
        <w:rPr>
          <w:rFonts w:eastAsia="Helvetica Neue"/>
          <w:sz w:val="24"/>
          <w:szCs w:val="24"/>
        </w:rPr>
      </w:pPr>
      <w:r w:rsidRPr="007F0DB7">
        <w:rPr>
          <w:rFonts w:eastAsia="Helvetica Neue"/>
          <w:sz w:val="24"/>
          <w:szCs w:val="24"/>
        </w:rPr>
        <w:t>government best practice</w:t>
      </w:r>
      <w:hyperlink r:id="rId18">
        <w:r w:rsidRPr="007F0DB7">
          <w:rPr>
            <w:rFonts w:eastAsia="Helvetica Neue"/>
            <w:sz w:val="24"/>
            <w:szCs w:val="24"/>
          </w:rPr>
          <w:t xml:space="preserve"> </w:t>
        </w:r>
      </w:hyperlink>
      <w:r w:rsidRPr="007F0DB7">
        <w:rPr>
          <w:rFonts w:eastAsia="Helvetica Neue"/>
          <w:sz w:val="24"/>
          <w:szCs w:val="24"/>
        </w:rPr>
        <w:t>i</w:t>
      </w:r>
      <w:hyperlink r:id="rId19">
        <w:r w:rsidRPr="007F0DB7">
          <w:rPr>
            <w:rFonts w:eastAsia="Helvetica Neue"/>
            <w:sz w:val="24"/>
            <w:szCs w:val="24"/>
          </w:rPr>
          <w:t>n</w:t>
        </w:r>
      </w:hyperlink>
      <w:r w:rsidRPr="007F0DB7">
        <w:rPr>
          <w:rFonts w:eastAsia="Helvetica Neue"/>
          <w:sz w:val="24"/>
          <w:szCs w:val="24"/>
        </w:rPr>
        <w:t xml:space="preserve"> </w:t>
      </w:r>
      <w:hyperlink r:id="rId20">
        <w:r w:rsidRPr="007F0DB7">
          <w:rPr>
            <w:rFonts w:eastAsia="Helvetica Neue"/>
            <w:sz w:val="24"/>
            <w:szCs w:val="24"/>
          </w:rPr>
          <w:t>t</w:t>
        </w:r>
      </w:hyperlink>
      <w:r w:rsidRPr="007F0DB7">
        <w:rPr>
          <w:rFonts w:eastAsia="Helvetica Neue"/>
          <w:sz w:val="24"/>
          <w:szCs w:val="24"/>
        </w:rPr>
        <w:t xml:space="preserve">he design and implementation of system components, including network principles, security design principles for digital services and the secure email blueprint, available at </w:t>
      </w:r>
      <w:hyperlink r:id="rId21">
        <w:r w:rsidRPr="007F0DB7">
          <w:rPr>
            <w:rFonts w:eastAsia="Helvetica Neue"/>
            <w:color w:val="1155CC"/>
            <w:sz w:val="24"/>
            <w:szCs w:val="24"/>
            <w:u w:val="single"/>
          </w:rPr>
          <w:t>https://www.gov.uk/government/publications/technology-code-of-practice/technology-code-of-practice</w:t>
        </w:r>
      </w:hyperlink>
    </w:p>
    <w:p w14:paraId="4C003560" w14:textId="11F3255E" w:rsidR="007F0DB7" w:rsidRPr="007F0DB7" w:rsidRDefault="007F0DB7" w:rsidP="007F0DB7">
      <w:pPr>
        <w:widowControl w:val="0"/>
        <w:numPr>
          <w:ilvl w:val="1"/>
          <w:numId w:val="40"/>
        </w:numPr>
        <w:overflowPunct/>
        <w:autoSpaceDE/>
        <w:autoSpaceDN/>
        <w:adjustRightInd/>
        <w:spacing w:after="200" w:line="276" w:lineRule="auto"/>
        <w:ind w:hanging="360"/>
        <w:jc w:val="left"/>
        <w:textAlignment w:val="auto"/>
        <w:rPr>
          <w:sz w:val="24"/>
          <w:szCs w:val="24"/>
          <w:lang w:eastAsia="zh-CN"/>
        </w:rPr>
      </w:pPr>
      <w:r w:rsidRPr="007F0DB7">
        <w:rPr>
          <w:rFonts w:eastAsia="Helvetica Neue"/>
          <w:sz w:val="24"/>
          <w:szCs w:val="24"/>
        </w:rPr>
        <w:t xml:space="preserve">the security requirements of cloud services using the NCSC Cloud Security Principles and accompanying guidance at </w:t>
      </w:r>
      <w:hyperlink r:id="rId22">
        <w:r w:rsidRPr="007F0DB7">
          <w:rPr>
            <w:rFonts w:eastAsia="Helvetica Neue"/>
            <w:color w:val="1155CC"/>
            <w:sz w:val="24"/>
            <w:szCs w:val="24"/>
            <w:u w:val="single"/>
          </w:rPr>
          <w:t>https://www.ncsc.gov.uk/guidance/implementing-cloud-security-principles</w:t>
        </w:r>
      </w:hyperlink>
    </w:p>
    <w:p w14:paraId="4BD9C9F7" w14:textId="77777777" w:rsidR="006246CF" w:rsidRPr="006246CF" w:rsidRDefault="006246CF" w:rsidP="006246CF">
      <w:pPr>
        <w:numPr>
          <w:ilvl w:val="0"/>
          <w:numId w:val="39"/>
        </w:numPr>
        <w:tabs>
          <w:tab w:val="left" w:pos="1134"/>
        </w:tabs>
        <w:overflowPunct/>
        <w:autoSpaceDE/>
        <w:autoSpaceDN/>
        <w:spacing w:before="120" w:after="120"/>
        <w:jc w:val="left"/>
        <w:textAlignment w:val="auto"/>
        <w:rPr>
          <w:sz w:val="24"/>
          <w:szCs w:val="24"/>
          <w:lang w:eastAsia="zh-CN"/>
        </w:rPr>
      </w:pPr>
      <w:r w:rsidRPr="006246CF">
        <w:rPr>
          <w:sz w:val="24"/>
          <w:szCs w:val="24"/>
          <w:lang w:eastAsia="zh-CN"/>
        </w:rPr>
        <w:t>If requested to do so by the Buyer, before entering into this Call-Off Contract the Supplier will, within 15 Working Days of the date of this Call-Off Contract, develop (and obtain the Buyer’s Approval of) a Security Management Plan [</w:t>
      </w:r>
      <w:r w:rsidRPr="006246CF">
        <w:rPr>
          <w:sz w:val="24"/>
          <w:szCs w:val="24"/>
          <w:highlight w:val="yellow"/>
          <w:lang w:eastAsia="zh-CN"/>
        </w:rPr>
        <w:t>and an Information Security Management System</w:t>
      </w:r>
      <w:r w:rsidRPr="006246CF">
        <w:rPr>
          <w:sz w:val="24"/>
          <w:szCs w:val="24"/>
          <w:lang w:eastAsia="zh-CN"/>
        </w:rPr>
        <w:t>]. After Buyer Approval the Security Management Plan [</w:t>
      </w:r>
      <w:r w:rsidRPr="006246CF">
        <w:rPr>
          <w:sz w:val="24"/>
          <w:szCs w:val="24"/>
          <w:highlight w:val="yellow"/>
          <w:lang w:eastAsia="zh-CN"/>
        </w:rPr>
        <w:t>and Information Security Management System</w:t>
      </w:r>
      <w:r w:rsidRPr="006246CF">
        <w:rPr>
          <w:sz w:val="24"/>
          <w:szCs w:val="24"/>
          <w:lang w:eastAsia="zh-CN"/>
        </w:rPr>
        <w:t xml:space="preserve">] will apply during the Term of this Call-Off </w:t>
      </w:r>
      <w:r w:rsidRPr="006246CF">
        <w:rPr>
          <w:sz w:val="24"/>
          <w:szCs w:val="24"/>
          <w:lang w:eastAsia="zh-CN"/>
        </w:rPr>
        <w:lastRenderedPageBreak/>
        <w:t xml:space="preserve">Contract. </w:t>
      </w:r>
      <w:r w:rsidRPr="006246CF">
        <w:rPr>
          <w:sz w:val="24"/>
          <w:szCs w:val="24"/>
          <w:highlight w:val="yellow"/>
          <w:lang w:eastAsia="zh-CN"/>
        </w:rPr>
        <w:t>The/Both plan[s</w:t>
      </w:r>
      <w:r w:rsidRPr="006246CF">
        <w:rPr>
          <w:sz w:val="24"/>
          <w:szCs w:val="24"/>
          <w:lang w:eastAsia="zh-CN"/>
        </w:rPr>
        <w:t>] will protect all aspects and processes associated with the delivery of the Services.</w:t>
      </w:r>
    </w:p>
    <w:p w14:paraId="7D25F8AC" w14:textId="77777777" w:rsidR="006246CF" w:rsidRPr="006246CF" w:rsidRDefault="006246CF" w:rsidP="006246CF">
      <w:pPr>
        <w:numPr>
          <w:ilvl w:val="0"/>
          <w:numId w:val="39"/>
        </w:numPr>
        <w:tabs>
          <w:tab w:val="left" w:pos="1134"/>
        </w:tabs>
        <w:overflowPunct/>
        <w:autoSpaceDE/>
        <w:autoSpaceDN/>
        <w:spacing w:before="120" w:after="120"/>
        <w:jc w:val="left"/>
        <w:textAlignment w:val="auto"/>
        <w:rPr>
          <w:sz w:val="24"/>
          <w:szCs w:val="24"/>
          <w:lang w:eastAsia="zh-CN"/>
        </w:rPr>
      </w:pPr>
      <w:r w:rsidRPr="006246CF">
        <w:rPr>
          <w:sz w:val="24"/>
          <w:szCs w:val="24"/>
          <w:lang w:eastAsia="zh-CN"/>
        </w:rPr>
        <w:t>The Supplier will immediately notify the Buyer of any breach of security of the Buyer’s Confidential Information. Where the breach occurred because of a Supplier Default, the Supplier will recover the Buyer Confidential Information however it may be recorded.</w:t>
      </w:r>
    </w:p>
    <w:p w14:paraId="34C1C690" w14:textId="77777777" w:rsidR="006246CF" w:rsidRPr="006246CF" w:rsidRDefault="006246CF" w:rsidP="006246CF">
      <w:pPr>
        <w:numPr>
          <w:ilvl w:val="0"/>
          <w:numId w:val="39"/>
        </w:numPr>
        <w:tabs>
          <w:tab w:val="left" w:pos="1134"/>
        </w:tabs>
        <w:overflowPunct/>
        <w:autoSpaceDE/>
        <w:autoSpaceDN/>
        <w:spacing w:before="120" w:after="120"/>
        <w:jc w:val="left"/>
        <w:textAlignment w:val="auto"/>
        <w:rPr>
          <w:sz w:val="24"/>
          <w:szCs w:val="24"/>
          <w:lang w:eastAsia="zh-CN"/>
        </w:rPr>
      </w:pPr>
      <w:r w:rsidRPr="006246CF">
        <w:rPr>
          <w:sz w:val="24"/>
          <w:szCs w:val="24"/>
          <w:lang w:eastAsia="zh-CN"/>
        </w:rPr>
        <w:t xml:space="preserve">Any system development by the Supplier should also comply with the government’s ‘10 Steps to Cyber Security’ guidance, available at </w:t>
      </w:r>
      <w:hyperlink r:id="rId23">
        <w:r w:rsidRPr="006246CF">
          <w:rPr>
            <w:color w:val="0000FF" w:themeColor="hyperlink"/>
            <w:sz w:val="24"/>
            <w:szCs w:val="24"/>
            <w:u w:val="single"/>
            <w:lang w:eastAsia="zh-CN"/>
          </w:rPr>
          <w:t>https://www.ncsc.gov.uk/guidance/10-steps-cyber-security</w:t>
        </w:r>
      </w:hyperlink>
    </w:p>
    <w:p w14:paraId="08EB4155" w14:textId="77777777" w:rsidR="006246CF" w:rsidRPr="006246CF" w:rsidRDefault="006246CF" w:rsidP="006246CF">
      <w:pPr>
        <w:tabs>
          <w:tab w:val="left" w:pos="1134"/>
        </w:tabs>
        <w:overflowPunct/>
        <w:autoSpaceDE/>
        <w:autoSpaceDN/>
        <w:spacing w:before="120" w:after="120"/>
        <w:ind w:left="936"/>
        <w:jc w:val="left"/>
        <w:textAlignment w:val="auto"/>
        <w:rPr>
          <w:sz w:val="24"/>
          <w:szCs w:val="24"/>
          <w:lang w:eastAsia="zh-CN"/>
        </w:rPr>
      </w:pPr>
    </w:p>
    <w:p w14:paraId="6A4E72C9" w14:textId="77777777" w:rsidR="00A25DB3" w:rsidRPr="00D90869" w:rsidRDefault="00A25DB3" w:rsidP="006246CF">
      <w:pPr>
        <w:pStyle w:val="GPSmacrorestart"/>
        <w:jc w:val="left"/>
        <w:rPr>
          <w:color w:val="auto"/>
          <w:sz w:val="24"/>
          <w:szCs w:val="24"/>
          <w:lang w:eastAsia="en-GB"/>
        </w:rPr>
      </w:pPr>
    </w:p>
    <w:sectPr w:rsidR="00A25DB3" w:rsidRPr="00D90869" w:rsidSect="00066E55">
      <w:headerReference w:type="default" r:id="rId24"/>
      <w:footerReference w:type="default" r:id="rId25"/>
      <w:footerReference w:type="first" r:id="rId26"/>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62B57A" w14:textId="77777777" w:rsidR="0002764A" w:rsidRDefault="0002764A">
      <w:pPr>
        <w:spacing w:after="0"/>
      </w:pPr>
      <w:r>
        <w:separator/>
      </w:r>
    </w:p>
  </w:endnote>
  <w:endnote w:type="continuationSeparator" w:id="0">
    <w:p w14:paraId="64C076E0" w14:textId="77777777" w:rsidR="0002764A" w:rsidRDefault="000276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panose1 w:val="00000000000000000000"/>
    <w:charset w:val="00"/>
    <w:family w:val="roman"/>
    <w:notTrueType/>
    <w:pitch w:val="default"/>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Neue">
    <w:altName w:val="Malgun Gothic"/>
    <w:charset w:val="00"/>
    <w:family w:val="swiss"/>
    <w:pitch w:val="variable"/>
    <w:sig w:usb0="00000003"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43CED6" w14:textId="77777777" w:rsidR="00A26F8C" w:rsidRDefault="00A26F8C" w:rsidP="002C1E89">
    <w:pPr>
      <w:pStyle w:val="Footer"/>
      <w:ind w:left="0"/>
      <w:rPr>
        <w:sz w:val="20"/>
      </w:rPr>
    </w:pPr>
    <w:bookmarkStart w:id="90" w:name="LASTCURSORPOSITION"/>
  </w:p>
  <w:p w14:paraId="4643CED7" w14:textId="5A9D8AAA" w:rsidR="00A26F8C" w:rsidRPr="00066E55" w:rsidRDefault="004C5EBF" w:rsidP="002C1E89">
    <w:pPr>
      <w:pStyle w:val="Footer"/>
      <w:ind w:left="0"/>
      <w:rPr>
        <w:sz w:val="20"/>
      </w:rPr>
    </w:pPr>
    <w:r>
      <w:rPr>
        <w:sz w:val="20"/>
      </w:rPr>
      <w:t xml:space="preserve">Framework Ref: </w:t>
    </w:r>
    <w:r w:rsidR="00D425C8">
      <w:rPr>
        <w:sz w:val="20"/>
      </w:rPr>
      <w:t>RM6068</w:t>
    </w:r>
  </w:p>
  <w:p w14:paraId="4643CED8" w14:textId="7E0CCE23" w:rsidR="00A26F8C" w:rsidRDefault="00A26F8C" w:rsidP="008E2899">
    <w:pPr>
      <w:pStyle w:val="Footer"/>
      <w:ind w:left="0"/>
      <w:jc w:val="left"/>
      <w:rPr>
        <w:sz w:val="20"/>
      </w:rPr>
    </w:pPr>
    <w:r w:rsidRPr="00066E55">
      <w:rPr>
        <w:sz w:val="20"/>
      </w:rPr>
      <w:t>Project Version</w:t>
    </w:r>
    <w:r w:rsidR="004C5EBF">
      <w:rPr>
        <w:sz w:val="20"/>
      </w:rPr>
      <w:t xml:space="preserve">: </w:t>
    </w:r>
    <w:r w:rsidR="006834AB">
      <w:rPr>
        <w:sz w:val="20"/>
      </w:rPr>
      <w:t>3</w:t>
    </w:r>
  </w:p>
  <w:p w14:paraId="4643CED9" w14:textId="1F149AFA" w:rsidR="00A26F8C" w:rsidRPr="005E1DB0" w:rsidRDefault="004C5EBF" w:rsidP="008E2899">
    <w:pPr>
      <w:pStyle w:val="Footer"/>
      <w:ind w:left="0"/>
      <w:jc w:val="left"/>
      <w:rPr>
        <w:color w:val="A6A6A6" w:themeColor="background1" w:themeShade="A6"/>
        <w:sz w:val="20"/>
      </w:rPr>
    </w:pPr>
    <w:r>
      <w:rPr>
        <w:sz w:val="20"/>
      </w:rPr>
      <w:t>Model Version: v3.1</w:t>
    </w:r>
    <w:r w:rsidR="00A26F8C" w:rsidRPr="00066E55">
      <w:rPr>
        <w:sz w:val="20"/>
      </w:rPr>
      <w:tab/>
    </w:r>
    <w:r w:rsidR="00A26F8C" w:rsidRPr="00066E55">
      <w:rPr>
        <w:sz w:val="20"/>
      </w:rPr>
      <w:tab/>
    </w:r>
    <w:r w:rsidR="00A26F8C" w:rsidRPr="00066E55">
      <w:rPr>
        <w:noProof/>
        <w:sz w:val="20"/>
      </w:rPr>
      <w:fldChar w:fldCharType="begin"/>
    </w:r>
    <w:r w:rsidR="00A26F8C" w:rsidRPr="00066E55">
      <w:rPr>
        <w:noProof/>
        <w:sz w:val="20"/>
      </w:rPr>
      <w:instrText xml:space="preserve"> PAGE   \* MERGEFORMAT </w:instrText>
    </w:r>
    <w:r w:rsidR="00A26F8C" w:rsidRPr="00066E55">
      <w:rPr>
        <w:noProof/>
        <w:sz w:val="20"/>
      </w:rPr>
      <w:fldChar w:fldCharType="separate"/>
    </w:r>
    <w:r w:rsidR="00DC658C">
      <w:rPr>
        <w:noProof/>
        <w:sz w:val="20"/>
      </w:rPr>
      <w:t>23</w:t>
    </w:r>
    <w:r w:rsidR="00A26F8C" w:rsidRPr="00066E55">
      <w:rPr>
        <w:noProof/>
        <w:sz w:val="20"/>
      </w:rPr>
      <w:fldChar w:fldCharType="end"/>
    </w:r>
    <w:bookmarkEnd w:id="90"/>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43CEDA" w14:textId="77777777" w:rsidR="00A26F8C" w:rsidRPr="005E1DB0" w:rsidRDefault="00A26F8C" w:rsidP="004B5488">
    <w:pPr>
      <w:tabs>
        <w:tab w:val="center" w:pos="4513"/>
        <w:tab w:val="right" w:pos="9026"/>
      </w:tabs>
      <w:spacing w:after="0"/>
      <w:ind w:left="0"/>
      <w:rPr>
        <w:rFonts w:eastAsia="Calibri"/>
        <w:color w:val="A6A6A6" w:themeColor="background1" w:themeShade="A6"/>
        <w:sz w:val="20"/>
      </w:rPr>
    </w:pPr>
  </w:p>
  <w:p w14:paraId="4643CEDB" w14:textId="77777777" w:rsidR="00A26F8C" w:rsidRPr="005E1DB0" w:rsidRDefault="00A26F8C" w:rsidP="00793CAA">
    <w:pPr>
      <w:pStyle w:val="Footer"/>
      <w:ind w:left="0"/>
      <w:rPr>
        <w:color w:val="A6A6A6" w:themeColor="background1" w:themeShade="A6"/>
        <w:sz w:val="20"/>
      </w:rPr>
    </w:pPr>
    <w:r w:rsidRPr="005E1DB0">
      <w:rPr>
        <w:color w:val="A6A6A6" w:themeColor="background1" w:themeShade="A6"/>
        <w:sz w:val="20"/>
      </w:rPr>
      <w:t>Framework Ref: RM</w:t>
    </w:r>
    <w:r w:rsidRPr="005E1DB0">
      <w:rPr>
        <w:color w:val="A6A6A6" w:themeColor="background1" w:themeShade="A6"/>
        <w:sz w:val="20"/>
      </w:rPr>
      <w:tab/>
      <w:t xml:space="preserve">                                           </w:t>
    </w:r>
  </w:p>
  <w:p w14:paraId="4643CEDC" w14:textId="77777777" w:rsidR="00A26F8C" w:rsidRPr="005E1DB0" w:rsidRDefault="00A26F8C" w:rsidP="00793CAA">
    <w:pPr>
      <w:pStyle w:val="Footer"/>
      <w:ind w:left="0"/>
      <w:rPr>
        <w:color w:val="A6A6A6" w:themeColor="background1" w:themeShade="A6"/>
        <w:sz w:val="20"/>
      </w:rPr>
    </w:pPr>
    <w:r w:rsidRPr="005E1DB0">
      <w:rPr>
        <w:color w:val="A6A6A6" w:themeColor="background1" w:themeShade="A6"/>
        <w:sz w:val="20"/>
      </w:rPr>
      <w:t>Project Version: v1.0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noProof/>
        <w:color w:val="A6A6A6" w:themeColor="background1" w:themeShade="A6"/>
        <w:sz w:val="20"/>
      </w:rPr>
      <w:fldChar w:fldCharType="begin"/>
    </w:r>
    <w:r w:rsidRPr="005E1DB0">
      <w:rPr>
        <w:noProof/>
        <w:color w:val="A6A6A6" w:themeColor="background1" w:themeShade="A6"/>
        <w:sz w:val="20"/>
      </w:rPr>
      <w:instrText xml:space="preserve"> PAGE   \* MERGEFORMAT </w:instrText>
    </w:r>
    <w:r w:rsidRPr="005E1DB0">
      <w:rPr>
        <w:noProof/>
        <w:color w:val="A6A6A6" w:themeColor="background1" w:themeShade="A6"/>
        <w:sz w:val="20"/>
      </w:rPr>
      <w:fldChar w:fldCharType="separate"/>
    </w:r>
    <w:r>
      <w:rPr>
        <w:noProof/>
        <w:color w:val="A6A6A6" w:themeColor="background1" w:themeShade="A6"/>
        <w:sz w:val="20"/>
      </w:rPr>
      <w:t>1</w:t>
    </w:r>
    <w:r w:rsidRPr="005E1DB0">
      <w:rPr>
        <w:noProof/>
        <w:color w:val="A6A6A6" w:themeColor="background1" w:themeShade="A6"/>
        <w:sz w:val="20"/>
      </w:rPr>
      <w:fldChar w:fldCharType="end"/>
    </w:r>
  </w:p>
  <w:p w14:paraId="4643CEDD" w14:textId="77777777" w:rsidR="00A26F8C" w:rsidRPr="005E1DB0" w:rsidRDefault="00A26F8C" w:rsidP="005E1DB0">
    <w:pPr>
      <w:pStyle w:val="Footer"/>
      <w:ind w:left="0"/>
      <w:rPr>
        <w:color w:val="A6A6A6" w:themeColor="background1" w:themeShade="A6"/>
        <w:sz w:val="20"/>
      </w:rPr>
    </w:pPr>
    <w:r w:rsidRPr="005E1DB0">
      <w:rPr>
        <w:color w:val="A6A6A6" w:themeColor="background1" w:themeShade="A6"/>
        <w:sz w:val="20"/>
      </w:rPr>
      <w:t>Model Version: v</w:t>
    </w:r>
    <w:r>
      <w:rPr>
        <w:color w:val="A6A6A6" w:themeColor="background1" w:themeShade="A6"/>
        <w:sz w:val="20"/>
      </w:rPr>
      <w:t>3.0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rFonts w:ascii="Calibri" w:eastAsia="Calibri" w:hAnsi="Calibri" w:cs="Times New Roman"/>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54DE82" w14:textId="77777777" w:rsidR="0002764A" w:rsidRDefault="0002764A">
      <w:pPr>
        <w:spacing w:after="0"/>
      </w:pPr>
      <w:r>
        <w:separator/>
      </w:r>
    </w:p>
  </w:footnote>
  <w:footnote w:type="continuationSeparator" w:id="0">
    <w:p w14:paraId="318A0620" w14:textId="77777777" w:rsidR="0002764A" w:rsidRDefault="000276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43CED2" w14:textId="77777777" w:rsidR="00A26F8C" w:rsidRPr="00066E55" w:rsidRDefault="00A26F8C">
    <w:pPr>
      <w:tabs>
        <w:tab w:val="center" w:pos="4513"/>
        <w:tab w:val="right" w:pos="9026"/>
      </w:tabs>
      <w:spacing w:after="0"/>
      <w:ind w:left="0"/>
      <w:rPr>
        <w:b/>
        <w:sz w:val="20"/>
        <w:szCs w:val="20"/>
      </w:rPr>
    </w:pPr>
    <w:r w:rsidRPr="00066E55">
      <w:rPr>
        <w:b/>
        <w:sz w:val="20"/>
        <w:szCs w:val="20"/>
      </w:rPr>
      <w:t>Call-Off Schedule 9 (Security)</w:t>
    </w:r>
  </w:p>
  <w:p w14:paraId="4643CED3" w14:textId="77777777" w:rsidR="00A26F8C" w:rsidRPr="00066E55" w:rsidRDefault="00A26F8C">
    <w:pPr>
      <w:tabs>
        <w:tab w:val="center" w:pos="4513"/>
        <w:tab w:val="right" w:pos="9026"/>
      </w:tabs>
      <w:spacing w:after="0"/>
      <w:ind w:left="0"/>
      <w:rPr>
        <w:sz w:val="20"/>
        <w:szCs w:val="20"/>
      </w:rPr>
    </w:pPr>
    <w:r w:rsidRPr="00066E55">
      <w:rPr>
        <w:sz w:val="20"/>
        <w:szCs w:val="20"/>
      </w:rPr>
      <w:t>Call-Off Ref:</w:t>
    </w:r>
  </w:p>
  <w:p w14:paraId="4643CED4" w14:textId="77777777" w:rsidR="00A26F8C" w:rsidRPr="00066E55" w:rsidRDefault="00A26F8C">
    <w:pPr>
      <w:tabs>
        <w:tab w:val="center" w:pos="4513"/>
        <w:tab w:val="right" w:pos="9026"/>
      </w:tabs>
      <w:spacing w:after="0"/>
      <w:ind w:left="0"/>
      <w:rPr>
        <w:sz w:val="20"/>
        <w:szCs w:val="20"/>
        <w:lang w:eastAsia="en-GB"/>
      </w:rPr>
    </w:pPr>
    <w:r w:rsidRPr="00066E55">
      <w:rPr>
        <w:sz w:val="20"/>
        <w:szCs w:val="20"/>
      </w:rPr>
      <w:t>Crown Copyright</w:t>
    </w:r>
    <w:r w:rsidRPr="00066E55">
      <w:rPr>
        <w:sz w:val="20"/>
        <w:szCs w:val="20"/>
        <w:lang w:eastAsia="en-GB"/>
      </w:rPr>
      <w:t xml:space="preserve"> 2018</w:t>
    </w:r>
  </w:p>
  <w:p w14:paraId="4643CED5" w14:textId="77777777" w:rsidR="00A26F8C" w:rsidRPr="00066E55" w:rsidRDefault="00A26F8C">
    <w:pPr>
      <w:tabs>
        <w:tab w:val="center" w:pos="4513"/>
        <w:tab w:val="right" w:pos="9026"/>
      </w:tabs>
      <w:spacing w:after="0"/>
      <w:ind w:left="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2"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77950F6"/>
    <w:multiLevelType w:val="hybridMultilevel"/>
    <w:tmpl w:val="5094A962"/>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5" w15:restartNumberingAfterBreak="0">
    <w:nsid w:val="0FEE4FED"/>
    <w:multiLevelType w:val="multilevel"/>
    <w:tmpl w:val="070EEB1C"/>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0484F26"/>
    <w:multiLevelType w:val="multilevel"/>
    <w:tmpl w:val="C0145D50"/>
    <w:numStyleLink w:val="NumbListBullet"/>
  </w:abstractNum>
  <w:abstractNum w:abstractNumId="17"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8"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19" w15:restartNumberingAfterBreak="0">
    <w:nsid w:val="160042DB"/>
    <w:multiLevelType w:val="multilevel"/>
    <w:tmpl w:val="DCB6E5DE"/>
    <w:numStyleLink w:val="NumbListLetteredLists"/>
  </w:abstractNum>
  <w:abstractNum w:abstractNumId="20"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1"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5E84FC7"/>
    <w:multiLevelType w:val="multilevel"/>
    <w:tmpl w:val="999A55D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4"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25"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6"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27" w15:restartNumberingAfterBreak="0">
    <w:nsid w:val="4F88608F"/>
    <w:multiLevelType w:val="multilevel"/>
    <w:tmpl w:val="12FE0172"/>
    <w:lvl w:ilvl="0">
      <w:start w:val="1"/>
      <w:numFmt w:val="decimal"/>
      <w:lvlText w:val="13.%1"/>
      <w:lvlJc w:val="left"/>
      <w:pPr>
        <w:ind w:left="720" w:firstLine="360"/>
      </w:pPr>
      <w:rPr>
        <w:u w:val="none"/>
      </w:rPr>
    </w:lvl>
    <w:lvl w:ilvl="1">
      <w:start w:val="1"/>
      <w:numFmt w:val="bullet"/>
      <w:lvlText w:val="●"/>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8" w15:restartNumberingAfterBreak="0">
    <w:nsid w:val="5AE120C2"/>
    <w:multiLevelType w:val="multilevel"/>
    <w:tmpl w:val="EA0E9AC4"/>
    <w:lvl w:ilvl="0">
      <w:start w:val="1"/>
      <w:numFmt w:val="decimal"/>
      <w:pStyle w:val="Heading1"/>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29"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0"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69606855"/>
    <w:multiLevelType w:val="multilevel"/>
    <w:tmpl w:val="0344A328"/>
    <w:numStyleLink w:val="NumbListNumberedLists"/>
  </w:abstractNum>
  <w:abstractNum w:abstractNumId="32"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33"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4"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35" w15:restartNumberingAfterBreak="0">
    <w:nsid w:val="772936E4"/>
    <w:multiLevelType w:val="multilevel"/>
    <w:tmpl w:val="D8DE6B0C"/>
    <w:lvl w:ilvl="0">
      <w:start w:val="1"/>
      <w:numFmt w:val="decimal"/>
      <w:pStyle w:val="GPSL1CLAUSEHEADING"/>
      <w:lvlText w:val="%1."/>
      <w:lvlJc w:val="left"/>
      <w:pPr>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436"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2988" w:hanging="720"/>
      </w:pPr>
      <w:rPr>
        <w:rFonts w:ascii="Arial" w:hAnsi="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36" w15:restartNumberingAfterBreak="0">
    <w:nsid w:val="7DCC5E88"/>
    <w:multiLevelType w:val="multilevel"/>
    <w:tmpl w:val="02FA8398"/>
    <w:numStyleLink w:val="NumbListLegal"/>
  </w:abstractNum>
  <w:num w:numId="1">
    <w:abstractNumId w:val="35"/>
  </w:num>
  <w:num w:numId="2">
    <w:abstractNumId w:val="15"/>
  </w:num>
  <w:num w:numId="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num>
  <w:num w:numId="5">
    <w:abstractNumId w:val="9"/>
  </w:num>
  <w:num w:numId="6">
    <w:abstractNumId w:val="10"/>
  </w:num>
  <w:num w:numId="7">
    <w:abstractNumId w:val="11"/>
  </w:num>
  <w:num w:numId="8">
    <w:abstractNumId w:val="29"/>
  </w:num>
  <w:num w:numId="9">
    <w:abstractNumId w:val="14"/>
  </w:num>
  <w:num w:numId="10">
    <w:abstractNumId w:val="33"/>
  </w:num>
  <w:num w:numId="11">
    <w:abstractNumId w:val="20"/>
  </w:num>
  <w:num w:numId="12">
    <w:abstractNumId w:val="25"/>
  </w:num>
  <w:num w:numId="13">
    <w:abstractNumId w:val="24"/>
  </w:num>
  <w:num w:numId="14">
    <w:abstractNumId w:val="23"/>
  </w:num>
  <w:num w:numId="15">
    <w:abstractNumId w:val="34"/>
  </w:num>
  <w:num w:numId="16">
    <w:abstractNumId w:val="26"/>
  </w:num>
  <w:num w:numId="17">
    <w:abstractNumId w:val="32"/>
  </w:num>
  <w:num w:numId="18">
    <w:abstractNumId w:val="17"/>
  </w:num>
  <w:num w:numId="19">
    <w:abstractNumId w:val="36"/>
    <w:lvlOverride w:ilvl="2">
      <w:lvl w:ilvl="2">
        <w:start w:val="1"/>
        <w:numFmt w:val="decimal"/>
        <w:pStyle w:val="FFWLevel3"/>
        <w:lvlText w:val="%1.%2.%3"/>
        <w:lvlJc w:val="left"/>
        <w:pPr>
          <w:tabs>
            <w:tab w:val="num" w:pos="794"/>
          </w:tabs>
          <w:ind w:left="794" w:hanging="794"/>
        </w:pPr>
        <w:rPr>
          <w:rFonts w:hint="default"/>
          <w:color w:val="auto"/>
        </w:rPr>
      </w:lvl>
    </w:lvlOverride>
  </w:num>
  <w:num w:numId="20">
    <w:abstractNumId w:val="16"/>
  </w:num>
  <w:num w:numId="21">
    <w:abstractNumId w:val="19"/>
  </w:num>
  <w:num w:numId="22">
    <w:abstractNumId w:val="31"/>
  </w:num>
  <w:num w:numId="23">
    <w:abstractNumId w:val="18"/>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21"/>
  </w:num>
  <w:num w:numId="34">
    <w:abstractNumId w:val="12"/>
  </w:num>
  <w:num w:numId="35">
    <w:abstractNumId w:val="30"/>
  </w:num>
  <w:num w:numId="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2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120"/>
    <w:rsid w:val="00017A0F"/>
    <w:rsid w:val="0002764A"/>
    <w:rsid w:val="00054AC5"/>
    <w:rsid w:val="000551E6"/>
    <w:rsid w:val="00066E55"/>
    <w:rsid w:val="00087D7B"/>
    <w:rsid w:val="00090120"/>
    <w:rsid w:val="000A0D25"/>
    <w:rsid w:val="000B14A8"/>
    <w:rsid w:val="00177999"/>
    <w:rsid w:val="0018674C"/>
    <w:rsid w:val="001B028E"/>
    <w:rsid w:val="001C3DC2"/>
    <w:rsid w:val="0024589C"/>
    <w:rsid w:val="002769A8"/>
    <w:rsid w:val="00297E7A"/>
    <w:rsid w:val="002A74FA"/>
    <w:rsid w:val="002C1E89"/>
    <w:rsid w:val="003143CB"/>
    <w:rsid w:val="00323E21"/>
    <w:rsid w:val="0033498A"/>
    <w:rsid w:val="00343A45"/>
    <w:rsid w:val="003B664A"/>
    <w:rsid w:val="003F5C7A"/>
    <w:rsid w:val="004102DF"/>
    <w:rsid w:val="00410A0D"/>
    <w:rsid w:val="00445967"/>
    <w:rsid w:val="004B5488"/>
    <w:rsid w:val="004B5CF1"/>
    <w:rsid w:val="004C5EBF"/>
    <w:rsid w:val="00504A51"/>
    <w:rsid w:val="00557657"/>
    <w:rsid w:val="00565040"/>
    <w:rsid w:val="005945D2"/>
    <w:rsid w:val="00596CCF"/>
    <w:rsid w:val="005B7F91"/>
    <w:rsid w:val="005E1DB0"/>
    <w:rsid w:val="006246CF"/>
    <w:rsid w:val="00631CC8"/>
    <w:rsid w:val="0065711E"/>
    <w:rsid w:val="006834AB"/>
    <w:rsid w:val="006C1AEC"/>
    <w:rsid w:val="007321A9"/>
    <w:rsid w:val="007756BC"/>
    <w:rsid w:val="00793CAA"/>
    <w:rsid w:val="007B3184"/>
    <w:rsid w:val="007C6485"/>
    <w:rsid w:val="007F0DB7"/>
    <w:rsid w:val="00801D00"/>
    <w:rsid w:val="00807886"/>
    <w:rsid w:val="00824801"/>
    <w:rsid w:val="00844FC5"/>
    <w:rsid w:val="00847EF8"/>
    <w:rsid w:val="00873039"/>
    <w:rsid w:val="008E2899"/>
    <w:rsid w:val="008E479E"/>
    <w:rsid w:val="00921BA8"/>
    <w:rsid w:val="0095579B"/>
    <w:rsid w:val="0097097C"/>
    <w:rsid w:val="009B5266"/>
    <w:rsid w:val="009B5EEC"/>
    <w:rsid w:val="009E1A38"/>
    <w:rsid w:val="00A12717"/>
    <w:rsid w:val="00A25DB3"/>
    <w:rsid w:val="00A26F8C"/>
    <w:rsid w:val="00A559BF"/>
    <w:rsid w:val="00AA3E41"/>
    <w:rsid w:val="00AD345F"/>
    <w:rsid w:val="00AD5C32"/>
    <w:rsid w:val="00B11152"/>
    <w:rsid w:val="00B151E1"/>
    <w:rsid w:val="00BA6E27"/>
    <w:rsid w:val="00BB49F7"/>
    <w:rsid w:val="00BF0563"/>
    <w:rsid w:val="00BF1F4A"/>
    <w:rsid w:val="00BF2F86"/>
    <w:rsid w:val="00BF36FD"/>
    <w:rsid w:val="00C3366B"/>
    <w:rsid w:val="00C54F75"/>
    <w:rsid w:val="00C56F70"/>
    <w:rsid w:val="00C93090"/>
    <w:rsid w:val="00CC23B2"/>
    <w:rsid w:val="00D02DC2"/>
    <w:rsid w:val="00D047C8"/>
    <w:rsid w:val="00D23767"/>
    <w:rsid w:val="00D32789"/>
    <w:rsid w:val="00D3427F"/>
    <w:rsid w:val="00D425C8"/>
    <w:rsid w:val="00D90869"/>
    <w:rsid w:val="00D95528"/>
    <w:rsid w:val="00DA41BA"/>
    <w:rsid w:val="00DC658C"/>
    <w:rsid w:val="00DD1113"/>
    <w:rsid w:val="00E12971"/>
    <w:rsid w:val="00E305D8"/>
    <w:rsid w:val="00E56CE4"/>
    <w:rsid w:val="00EC35E2"/>
    <w:rsid w:val="00ED72AA"/>
    <w:rsid w:val="00EE1DD5"/>
    <w:rsid w:val="00EE7D39"/>
    <w:rsid w:val="00F56717"/>
    <w:rsid w:val="00F6000E"/>
    <w:rsid w:val="00F62307"/>
    <w:rsid w:val="00F73ADD"/>
    <w:rsid w:val="00FB24E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643C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numPr>
        <w:numId w:val="20"/>
      </w:numPr>
      <w:overflowPunct/>
      <w:autoSpaceDE/>
      <w:autoSpaceDN/>
      <w:adjustRightInd/>
      <w:spacing w:before="240" w:after="0" w:line="260" w:lineRule="atLeast"/>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numPr>
        <w:numId w:val="22"/>
      </w:numPr>
      <w:overflowPunct/>
      <w:autoSpaceDE/>
      <w:autoSpaceDN/>
      <w:adjustRightInd/>
      <w:spacing w:before="240" w:after="0" w:line="260" w:lineRule="atLeast"/>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numPr>
        <w:numId w:val="19"/>
      </w:numPr>
      <w:overflowPunct/>
      <w:autoSpaceDE/>
      <w:autoSpaceDN/>
      <w:adjustRightInd/>
      <w:spacing w:before="240" w:after="0" w:line="260" w:lineRule="atLeast"/>
      <w:textAlignment w:val="auto"/>
    </w:pPr>
    <w:rPr>
      <w:rFonts w:eastAsiaTheme="minorHAnsi" w:cstheme="minorBidi"/>
      <w:b/>
      <w:sz w:val="20"/>
    </w:rPr>
  </w:style>
  <w:style w:type="paragraph" w:customStyle="1" w:styleId="FFWLevel2">
    <w:name w:val="FFW Level 2"/>
    <w:basedOn w:val="Normal"/>
    <w:uiPriority w:val="4"/>
    <w:qFormat/>
    <w:rsid w:val="00D3427F"/>
    <w:pPr>
      <w:numPr>
        <w:ilvl w:val="1"/>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Level3">
    <w:name w:val="FFW Level 3"/>
    <w:basedOn w:val="Normal"/>
    <w:uiPriority w:val="4"/>
    <w:qFormat/>
    <w:rsid w:val="00D3427F"/>
    <w:pPr>
      <w:numPr>
        <w:ilvl w:val="2"/>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Level4">
    <w:name w:val="FFW Level 4"/>
    <w:basedOn w:val="Normal"/>
    <w:uiPriority w:val="5"/>
    <w:qFormat/>
    <w:rsid w:val="00D3427F"/>
    <w:pPr>
      <w:numPr>
        <w:ilvl w:val="3"/>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Level5">
    <w:name w:val="FFW Level 5"/>
    <w:basedOn w:val="Normal"/>
    <w:uiPriority w:val="5"/>
    <w:qFormat/>
    <w:rsid w:val="00D3427F"/>
    <w:pPr>
      <w:numPr>
        <w:ilvl w:val="4"/>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Level6">
    <w:name w:val="FFW Level 6"/>
    <w:basedOn w:val="Normal"/>
    <w:uiPriority w:val="5"/>
    <w:qFormat/>
    <w:rsid w:val="00D3427F"/>
    <w:pPr>
      <w:numPr>
        <w:ilvl w:val="5"/>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1">
    <w:name w:val="FFW Manual Number 1"/>
    <w:basedOn w:val="Normal"/>
    <w:uiPriority w:val="9"/>
    <w:qFormat/>
    <w:rsid w:val="00D3427F"/>
    <w:pPr>
      <w:numPr>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2">
    <w:name w:val="FFW Manual Number 2"/>
    <w:basedOn w:val="Normal"/>
    <w:uiPriority w:val="9"/>
    <w:qFormat/>
    <w:rsid w:val="00D3427F"/>
    <w:pPr>
      <w:numPr>
        <w:ilvl w:val="1"/>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3">
    <w:name w:val="FFW Manual Number 3"/>
    <w:basedOn w:val="Normal"/>
    <w:uiPriority w:val="9"/>
    <w:qFormat/>
    <w:rsid w:val="00D3427F"/>
    <w:pPr>
      <w:numPr>
        <w:ilvl w:val="2"/>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4">
    <w:name w:val="FFW Manual Number 4"/>
    <w:basedOn w:val="Normal"/>
    <w:uiPriority w:val="9"/>
    <w:qFormat/>
    <w:rsid w:val="00D3427F"/>
    <w:pPr>
      <w:numPr>
        <w:ilvl w:val="3"/>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5">
    <w:name w:val="FFW Manual Number 5"/>
    <w:basedOn w:val="Normal"/>
    <w:uiPriority w:val="9"/>
    <w:qFormat/>
    <w:rsid w:val="00D3427F"/>
    <w:pPr>
      <w:numPr>
        <w:ilvl w:val="4"/>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6">
    <w:name w:val="FFW Manual Number 6"/>
    <w:basedOn w:val="Normal"/>
    <w:uiPriority w:val="9"/>
    <w:qFormat/>
    <w:rsid w:val="00D3427F"/>
    <w:pPr>
      <w:numPr>
        <w:ilvl w:val="5"/>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NumberedList">
    <w:name w:val="FFW Numbered List"/>
    <w:basedOn w:val="Normal"/>
    <w:uiPriority w:val="30"/>
    <w:qFormat/>
    <w:rsid w:val="00D3427F"/>
    <w:pPr>
      <w:numPr>
        <w:numId w:val="21"/>
      </w:numPr>
      <w:overflowPunct/>
      <w:autoSpaceDE/>
      <w:autoSpaceDN/>
      <w:adjustRightInd/>
      <w:spacing w:before="240" w:after="0" w:line="260" w:lineRule="atLeast"/>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pPr>
      <w:numPr>
        <w:numId w:val="6"/>
      </w:numPr>
    </w:pPr>
  </w:style>
  <w:style w:type="numbering" w:customStyle="1" w:styleId="NumbListBullet">
    <w:name w:val="NumbList Bullet"/>
    <w:uiPriority w:val="99"/>
    <w:rsid w:val="00D3427F"/>
    <w:pPr>
      <w:numPr>
        <w:numId w:val="7"/>
      </w:numPr>
    </w:pPr>
  </w:style>
  <w:style w:type="numbering" w:customStyle="1" w:styleId="NumbListLegal">
    <w:name w:val="NumbList Legal"/>
    <w:uiPriority w:val="99"/>
    <w:rsid w:val="00D3427F"/>
    <w:pPr>
      <w:numPr>
        <w:numId w:val="8"/>
      </w:numPr>
    </w:pPr>
  </w:style>
  <w:style w:type="numbering" w:customStyle="1" w:styleId="NumbListLetteredLists">
    <w:name w:val="NumbList LetteredLists"/>
    <w:uiPriority w:val="99"/>
    <w:rsid w:val="00D3427F"/>
    <w:pPr>
      <w:numPr>
        <w:numId w:val="9"/>
      </w:numPr>
    </w:pPr>
  </w:style>
  <w:style w:type="numbering" w:customStyle="1" w:styleId="NumbListManualNumbers">
    <w:name w:val="NumbList ManualNumbers"/>
    <w:uiPriority w:val="99"/>
    <w:rsid w:val="00D3427F"/>
    <w:pPr>
      <w:numPr>
        <w:numId w:val="10"/>
      </w:numPr>
    </w:pPr>
  </w:style>
  <w:style w:type="numbering" w:customStyle="1" w:styleId="NumbListNumberedLists">
    <w:name w:val="NumbList NumberedLists"/>
    <w:uiPriority w:val="99"/>
    <w:rsid w:val="00D3427F"/>
    <w:pPr>
      <w:numPr>
        <w:numId w:val="11"/>
      </w:numPr>
    </w:pPr>
  </w:style>
  <w:style w:type="paragraph" w:customStyle="1" w:styleId="FFWParties">
    <w:name w:val="FFW Parties"/>
    <w:basedOn w:val="Normal"/>
    <w:uiPriority w:val="2"/>
    <w:qFormat/>
    <w:rsid w:val="00D3427F"/>
    <w:pPr>
      <w:numPr>
        <w:numId w:val="12"/>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customStyle="1" w:styleId="NumbListParties">
    <w:name w:val="NumbList Parties"/>
    <w:uiPriority w:val="99"/>
    <w:rsid w:val="00D3427F"/>
    <w:pPr>
      <w:numPr>
        <w:numId w:val="12"/>
      </w:numPr>
    </w:pPr>
  </w:style>
  <w:style w:type="paragraph" w:customStyle="1" w:styleId="FFWUCLetteredList">
    <w:name w:val="FFW UC Lettered List"/>
    <w:basedOn w:val="Normal"/>
    <w:uiPriority w:val="2"/>
    <w:qFormat/>
    <w:rsid w:val="00D3427F"/>
    <w:pPr>
      <w:numPr>
        <w:numId w:val="14"/>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numPr>
        <w:numId w:val="13"/>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numPr>
        <w:ilvl w:val="1"/>
        <w:numId w:val="13"/>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numPr>
        <w:ilvl w:val="2"/>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2">
    <w:name w:val="FFW Schedule Level 2"/>
    <w:basedOn w:val="Normal"/>
    <w:uiPriority w:val="23"/>
    <w:qFormat/>
    <w:rsid w:val="00D3427F"/>
    <w:pPr>
      <w:numPr>
        <w:ilvl w:val="3"/>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3">
    <w:name w:val="FFW Schedule Level 3"/>
    <w:basedOn w:val="Normal"/>
    <w:uiPriority w:val="23"/>
    <w:qFormat/>
    <w:rsid w:val="00D3427F"/>
    <w:pPr>
      <w:numPr>
        <w:ilvl w:val="4"/>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4">
    <w:name w:val="FFW Schedule Level 4"/>
    <w:basedOn w:val="Normal"/>
    <w:uiPriority w:val="23"/>
    <w:qFormat/>
    <w:rsid w:val="00D3427F"/>
    <w:pPr>
      <w:numPr>
        <w:ilvl w:val="5"/>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3"/>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pPr>
      <w:numPr>
        <w:numId w:val="13"/>
      </w:numPr>
    </w:pPr>
  </w:style>
  <w:style w:type="numbering" w:customStyle="1" w:styleId="NumbListRecitials">
    <w:name w:val="NumbList Recitials"/>
    <w:uiPriority w:val="99"/>
    <w:rsid w:val="00D3427F"/>
    <w:pPr>
      <w:numPr>
        <w:numId w:val="14"/>
      </w:numPr>
    </w:pPr>
  </w:style>
  <w:style w:type="paragraph" w:customStyle="1" w:styleId="FFWDefinition">
    <w:name w:val="FFW Definition"/>
    <w:basedOn w:val="Normal"/>
    <w:uiPriority w:val="13"/>
    <w:qFormat/>
    <w:rsid w:val="00D3427F"/>
    <w:pPr>
      <w:numPr>
        <w:numId w:val="16"/>
      </w:numPr>
      <w:overflowPunct/>
      <w:autoSpaceDE/>
      <w:autoSpaceDN/>
      <w:adjustRightInd/>
      <w:spacing w:before="240" w:after="0" w:line="260" w:lineRule="atLeast"/>
      <w:textAlignment w:val="auto"/>
    </w:pPr>
    <w:rPr>
      <w:rFonts w:eastAsiaTheme="minorHAnsi" w:cstheme="minorBidi"/>
      <w:sz w:val="20"/>
    </w:rPr>
  </w:style>
  <w:style w:type="paragraph" w:customStyle="1" w:styleId="Appendix">
    <w:name w:val="Appendix"/>
    <w:basedOn w:val="Normal"/>
    <w:uiPriority w:val="39"/>
    <w:semiHidden/>
    <w:qFormat/>
    <w:rsid w:val="00D3427F"/>
    <w:pPr>
      <w:numPr>
        <w:ilvl w:val="1"/>
        <w:numId w:val="15"/>
      </w:numPr>
      <w:overflowPunct/>
      <w:autoSpaceDE/>
      <w:autoSpaceDN/>
      <w:adjustRightInd/>
      <w:spacing w:before="240" w:after="0" w:line="260" w:lineRule="atLeast"/>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numPr>
        <w:ilvl w:val="1"/>
        <w:numId w:val="16"/>
      </w:numPr>
      <w:overflowPunct/>
      <w:autoSpaceDE/>
      <w:autoSpaceDN/>
      <w:adjustRightInd/>
      <w:spacing w:before="240" w:after="0" w:line="260" w:lineRule="atLeast"/>
      <w:textAlignment w:val="auto"/>
    </w:pPr>
    <w:rPr>
      <w:rFonts w:eastAsiaTheme="minorHAnsi" w:cstheme="minorBidi"/>
      <w:sz w:val="20"/>
    </w:rPr>
  </w:style>
  <w:style w:type="paragraph" w:customStyle="1" w:styleId="FFWDefinitionLevel2">
    <w:name w:val="FFW Definition Level 2"/>
    <w:basedOn w:val="Normal"/>
    <w:uiPriority w:val="13"/>
    <w:qFormat/>
    <w:rsid w:val="00D3427F"/>
    <w:pPr>
      <w:numPr>
        <w:ilvl w:val="2"/>
        <w:numId w:val="16"/>
      </w:numPr>
      <w:overflowPunct/>
      <w:autoSpaceDE/>
      <w:autoSpaceDN/>
      <w:adjustRightInd/>
      <w:spacing w:before="240" w:after="0" w:line="260" w:lineRule="atLeast"/>
      <w:textAlignment w:val="auto"/>
    </w:pPr>
    <w:rPr>
      <w:rFonts w:eastAsiaTheme="minorHAnsi" w:cstheme="minorBidi"/>
      <w:sz w:val="20"/>
    </w:rPr>
  </w:style>
  <w:style w:type="numbering" w:customStyle="1" w:styleId="NumbListDefinitions">
    <w:name w:val="NumbList Definitions"/>
    <w:uiPriority w:val="99"/>
    <w:rsid w:val="00D3427F"/>
    <w:pPr>
      <w:numPr>
        <w:numId w:val="16"/>
      </w:numPr>
    </w:pPr>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numPr>
        <w:numId w:val="17"/>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numPr>
        <w:numId w:val="18"/>
      </w:numPr>
      <w:overflowPunct/>
      <w:autoSpaceDE/>
      <w:autoSpaceDN/>
      <w:adjustRightInd/>
      <w:spacing w:before="240" w:after="0" w:line="260" w:lineRule="atLeast"/>
      <w:textAlignment w:val="auto"/>
    </w:pPr>
    <w:rPr>
      <w:rFonts w:eastAsiaTheme="minorHAnsi" w:cstheme="minorBidi"/>
      <w:b/>
      <w:sz w:val="20"/>
    </w:rPr>
  </w:style>
  <w:style w:type="numbering" w:customStyle="1" w:styleId="NumbListAnnex">
    <w:name w:val="NumbList Annex"/>
    <w:uiPriority w:val="99"/>
    <w:rsid w:val="00D3427F"/>
    <w:pPr>
      <w:numPr>
        <w:numId w:val="18"/>
      </w:numPr>
    </w:pPr>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5"/>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numPr>
        <w:numId w:val="23"/>
      </w:numPr>
      <w:overflowPunct/>
      <w:autoSpaceDE/>
      <w:autoSpaceDN/>
      <w:adjustRightInd/>
      <w:spacing w:before="240" w:after="0" w:line="260" w:lineRule="atLeast"/>
      <w:textAlignment w:val="auto"/>
    </w:pPr>
    <w:rPr>
      <w:rFonts w:eastAsiaTheme="minorHAnsi" w:cstheme="minorBidi"/>
      <w:sz w:val="20"/>
    </w:rPr>
  </w:style>
  <w:style w:type="numbering" w:customStyle="1" w:styleId="NumbListRomanList">
    <w:name w:val="NumbList RomanList"/>
    <w:uiPriority w:val="99"/>
    <w:rsid w:val="00D3427F"/>
    <w:pPr>
      <w:numPr>
        <w:numId w:val="23"/>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33"/>
      </w:numPr>
    </w:pPr>
  </w:style>
  <w:style w:type="numbering" w:styleId="1ai">
    <w:name w:val="Outline List 1"/>
    <w:basedOn w:val="NoList"/>
    <w:uiPriority w:val="99"/>
    <w:semiHidden/>
    <w:unhideWhenUsed/>
    <w:rsid w:val="00D3427F"/>
    <w:pPr>
      <w:numPr>
        <w:numId w:val="34"/>
      </w:numPr>
    </w:pPr>
  </w:style>
  <w:style w:type="numbering" w:styleId="ArticleSection">
    <w:name w:val="Outline List 3"/>
    <w:basedOn w:val="NoList"/>
    <w:uiPriority w:val="99"/>
    <w:semiHidden/>
    <w:unhideWhenUsed/>
    <w:rsid w:val="00D3427F"/>
    <w:pPr>
      <w:numPr>
        <w:numId w:val="35"/>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27"/>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28"/>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2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3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31"/>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32"/>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ecurity-policy-framework/hmg-security-policy-framework" TargetMode="External"/><Relationship Id="rId13" Type="http://schemas.openxmlformats.org/officeDocument/2006/relationships/hyperlink" Target="https://www.gov.uk/government/publications/security-policy-framework" TargetMode="External"/><Relationship Id="rId18" Type="http://schemas.openxmlformats.org/officeDocument/2006/relationships/hyperlink" Target="https://www.cesg.gov.uk/risk-management-collection"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gov.uk/government/publications/technology-code-of-practice/technology-code-of-practice" TargetMode="External"/><Relationship Id="rId7" Type="http://schemas.openxmlformats.org/officeDocument/2006/relationships/endnotes" Target="endnotes.xml"/><Relationship Id="rId12" Type="http://schemas.openxmlformats.org/officeDocument/2006/relationships/hyperlink" Target="https://www.ncsc.gov.uk/articles/cesg-certification-ia-professionals-and-guidance-certification-ia-professionals-documents" TargetMode="External"/><Relationship Id="rId17" Type="http://schemas.openxmlformats.org/officeDocument/2006/relationships/hyperlink" Target="https://www.ncsc.gov.uk/guidance/risk-management-collection"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cpni.gov.uk/protection-sensitive-information-and-assets" TargetMode="External"/><Relationship Id="rId20" Type="http://schemas.openxmlformats.org/officeDocument/2006/relationships/hyperlink" Target="https://www.cesg.gov.uk/risk-management-collect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csc.gov.uk/guidance/end-user-device-security)"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cpni.gov.uk/content/adopt-risk-management-approach" TargetMode="External"/><Relationship Id="rId23" Type="http://schemas.openxmlformats.org/officeDocument/2006/relationships/hyperlink" Target="https://www.ncsc.gov.uk/guidance/10-steps-cyber-security" TargetMode="External"/><Relationship Id="rId28" Type="http://schemas.openxmlformats.org/officeDocument/2006/relationships/theme" Target="theme/theme1.xml"/><Relationship Id="rId10" Type="http://schemas.openxmlformats.org/officeDocument/2006/relationships/hyperlink" Target="https://www.ncsc.gov.uk/articles/hmg-ia-maturity-model-iamm" TargetMode="External"/><Relationship Id="rId19" Type="http://schemas.openxmlformats.org/officeDocument/2006/relationships/hyperlink" Target="https://www.cesg.gov.uk/risk-management-collection" TargetMode="External"/><Relationship Id="rId4" Type="http://schemas.openxmlformats.org/officeDocument/2006/relationships/settings" Target="settings.xml"/><Relationship Id="rId9" Type="http://schemas.openxmlformats.org/officeDocument/2006/relationships/hyperlink" Target="https://www.cpni.gov.uk" TargetMode="External"/><Relationship Id="rId14" Type="http://schemas.openxmlformats.org/officeDocument/2006/relationships/hyperlink" Target="https://www.gov.uk/government/publications/government-security-classifications" TargetMode="External"/><Relationship Id="rId22" Type="http://schemas.openxmlformats.org/officeDocument/2006/relationships/hyperlink" Target="https://www.ncsc.gov.uk/guidance/implementing-cloud-security-principles"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FFDC9D-ABF4-4EA6-900D-511F3DFA5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7796</Words>
  <Characters>44443</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2019-04-26T12:52:00Z</dcterms:created>
  <dcterms:modified xsi:type="dcterms:W3CDTF">2019-04-26T12:52:00Z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